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FA78" w14:textId="77777777" w:rsidR="006A7E16" w:rsidRDefault="006A7E16" w:rsidP="005A1D21">
      <w:pPr>
        <w:pStyle w:val="NormalWeb"/>
        <w:contextualSpacing/>
        <w:rPr>
          <w:rFonts w:ascii="Poppins" w:hAnsi="Poppins" w:cs="Poppins"/>
          <w:b/>
          <w:bCs/>
          <w:sz w:val="22"/>
          <w:szCs w:val="22"/>
        </w:rPr>
      </w:pPr>
    </w:p>
    <w:p w14:paraId="6C9F9CAE" w14:textId="771B8546" w:rsidR="005C62A0" w:rsidRDefault="006F3873" w:rsidP="005A1D21">
      <w:pPr>
        <w:pStyle w:val="NormalWeb"/>
        <w:contextualSpacing/>
        <w:rPr>
          <w:rFonts w:ascii="Poppins" w:hAnsi="Poppins" w:cs="Poppins"/>
          <w:b/>
          <w:bCs/>
          <w:sz w:val="22"/>
          <w:szCs w:val="22"/>
        </w:rPr>
      </w:pPr>
      <w:r>
        <w:rPr>
          <w:rFonts w:ascii="Poppins" w:hAnsi="Poppins" w:cs="Poppins"/>
          <w:b/>
          <w:bCs/>
          <w:sz w:val="22"/>
          <w:szCs w:val="22"/>
        </w:rPr>
        <w:t xml:space="preserve">Local </w:t>
      </w:r>
      <w:r w:rsidR="00165FAF">
        <w:rPr>
          <w:rFonts w:ascii="Poppins" w:hAnsi="Poppins" w:cs="Poppins"/>
          <w:b/>
          <w:bCs/>
          <w:sz w:val="22"/>
          <w:szCs w:val="22"/>
        </w:rPr>
        <w:t>a</w:t>
      </w:r>
      <w:r w:rsidR="0053176A">
        <w:rPr>
          <w:rFonts w:ascii="Poppins" w:hAnsi="Poppins" w:cs="Poppins"/>
          <w:b/>
          <w:bCs/>
          <w:sz w:val="22"/>
          <w:szCs w:val="22"/>
        </w:rPr>
        <w:t>uthorities</w:t>
      </w:r>
      <w:r>
        <w:rPr>
          <w:rFonts w:ascii="Poppins" w:hAnsi="Poppins" w:cs="Poppins"/>
          <w:b/>
          <w:bCs/>
          <w:sz w:val="22"/>
          <w:szCs w:val="22"/>
        </w:rPr>
        <w:t xml:space="preserve"> help </w:t>
      </w:r>
      <w:r w:rsidR="0053176A">
        <w:rPr>
          <w:rFonts w:ascii="Poppins" w:hAnsi="Poppins" w:cs="Poppins"/>
          <w:b/>
          <w:bCs/>
          <w:sz w:val="22"/>
          <w:szCs w:val="22"/>
        </w:rPr>
        <w:t>s</w:t>
      </w:r>
      <w:r w:rsidR="00CE51F2">
        <w:rPr>
          <w:rFonts w:ascii="Poppins" w:hAnsi="Poppins" w:cs="Poppins"/>
          <w:b/>
          <w:bCs/>
          <w:sz w:val="22"/>
          <w:szCs w:val="22"/>
        </w:rPr>
        <w:t>chools</w:t>
      </w:r>
      <w:r w:rsidR="00335255">
        <w:rPr>
          <w:rFonts w:ascii="Poppins" w:hAnsi="Poppins" w:cs="Poppins"/>
          <w:b/>
          <w:bCs/>
          <w:sz w:val="22"/>
          <w:szCs w:val="22"/>
        </w:rPr>
        <w:t xml:space="preserve"> and young people</w:t>
      </w:r>
      <w:r w:rsidR="004A602D">
        <w:rPr>
          <w:rFonts w:ascii="Poppins" w:hAnsi="Poppins" w:cs="Poppins"/>
          <w:b/>
          <w:bCs/>
          <w:sz w:val="22"/>
          <w:szCs w:val="22"/>
        </w:rPr>
        <w:t xml:space="preserve"> increase</w:t>
      </w:r>
      <w:r w:rsidR="00A676BF">
        <w:rPr>
          <w:rFonts w:ascii="Poppins" w:hAnsi="Poppins" w:cs="Poppins"/>
          <w:b/>
          <w:bCs/>
          <w:sz w:val="22"/>
          <w:szCs w:val="22"/>
        </w:rPr>
        <w:t xml:space="preserve"> community energy efficiency i</w:t>
      </w:r>
      <w:r w:rsidR="00A676BF" w:rsidRPr="000445A7">
        <w:rPr>
          <w:rFonts w:ascii="Poppins" w:hAnsi="Poppins" w:cs="Poppins"/>
          <w:b/>
          <w:bCs/>
          <w:sz w:val="22"/>
          <w:szCs w:val="22"/>
        </w:rPr>
        <w:t>n the run</w:t>
      </w:r>
      <w:r w:rsidR="00A676BF">
        <w:rPr>
          <w:rFonts w:ascii="Poppins" w:hAnsi="Poppins" w:cs="Poppins"/>
          <w:b/>
          <w:bCs/>
          <w:sz w:val="22"/>
          <w:szCs w:val="22"/>
        </w:rPr>
        <w:t>-</w:t>
      </w:r>
      <w:r w:rsidR="00A676BF" w:rsidRPr="000445A7">
        <w:rPr>
          <w:rFonts w:ascii="Poppins" w:hAnsi="Poppins" w:cs="Poppins"/>
          <w:b/>
          <w:bCs/>
          <w:sz w:val="22"/>
          <w:szCs w:val="22"/>
        </w:rPr>
        <w:t>up to COP26</w:t>
      </w:r>
    </w:p>
    <w:p w14:paraId="18A8067B" w14:textId="77777777" w:rsidR="006A7E16" w:rsidRDefault="006A7E16" w:rsidP="005A1D21">
      <w:pPr>
        <w:pStyle w:val="NormalWeb"/>
        <w:contextualSpacing/>
        <w:rPr>
          <w:rFonts w:ascii="Poppins" w:hAnsi="Poppins" w:cs="Poppins"/>
          <w:i/>
          <w:iCs/>
          <w:sz w:val="22"/>
          <w:szCs w:val="22"/>
        </w:rPr>
      </w:pPr>
    </w:p>
    <w:p w14:paraId="41CA4C23" w14:textId="592AC5E1" w:rsidR="006112F7" w:rsidRDefault="004E3458" w:rsidP="005A1D21">
      <w:pPr>
        <w:pStyle w:val="NormalWeb"/>
        <w:contextualSpacing/>
        <w:rPr>
          <w:rFonts w:ascii="Poppins" w:hAnsi="Poppins" w:cs="Poppins"/>
          <w:sz w:val="22"/>
          <w:szCs w:val="22"/>
        </w:rPr>
      </w:pPr>
      <w:r w:rsidRPr="004E3458">
        <w:rPr>
          <w:rFonts w:ascii="Poppins" w:hAnsi="Poppins" w:cs="Poppins"/>
          <w:sz w:val="22"/>
          <w:szCs w:val="22"/>
        </w:rPr>
        <w:t>T</w:t>
      </w:r>
      <w:r w:rsidR="00646B37" w:rsidRPr="004E3458">
        <w:rPr>
          <w:rFonts w:ascii="Poppins" w:hAnsi="Poppins" w:cs="Poppins"/>
          <w:sz w:val="22"/>
          <w:szCs w:val="22"/>
        </w:rPr>
        <w:t xml:space="preserve">he Energy Saving Trust </w:t>
      </w:r>
      <w:r w:rsidR="00CB537E" w:rsidRPr="004E3458">
        <w:rPr>
          <w:rFonts w:ascii="Poppins" w:hAnsi="Poppins" w:cs="Poppins"/>
          <w:sz w:val="22"/>
          <w:szCs w:val="22"/>
        </w:rPr>
        <w:t>Foundation</w:t>
      </w:r>
      <w:r w:rsidR="00313557" w:rsidRPr="004E3458">
        <w:rPr>
          <w:rFonts w:ascii="Poppins" w:hAnsi="Poppins" w:cs="Poppins"/>
          <w:sz w:val="22"/>
          <w:szCs w:val="22"/>
        </w:rPr>
        <w:t>,</w:t>
      </w:r>
      <w:r w:rsidR="00CB537E" w:rsidRPr="004E3458">
        <w:rPr>
          <w:rFonts w:ascii="Poppins" w:hAnsi="Poppins" w:cs="Poppins"/>
          <w:sz w:val="22"/>
          <w:szCs w:val="22"/>
        </w:rPr>
        <w:t xml:space="preserve"> </w:t>
      </w:r>
      <w:r w:rsidR="000076C8" w:rsidRPr="004E3458">
        <w:rPr>
          <w:rFonts w:ascii="Poppins" w:hAnsi="Poppins" w:cs="Poppins"/>
          <w:sz w:val="22"/>
          <w:szCs w:val="22"/>
        </w:rPr>
        <w:t xml:space="preserve">and </w:t>
      </w:r>
      <w:hyperlink r:id="rId8" w:history="1">
        <w:r w:rsidR="0001502C" w:rsidRPr="00DE4A44">
          <w:rPr>
            <w:rStyle w:val="Hyperlink"/>
            <w:rFonts w:ascii="Poppins" w:hAnsi="Poppins" w:cs="Poppins"/>
            <w:sz w:val="22"/>
            <w:szCs w:val="22"/>
          </w:rPr>
          <w:t>the Pod</w:t>
        </w:r>
      </w:hyperlink>
      <w:r w:rsidR="0001502C">
        <w:rPr>
          <w:rStyle w:val="Hyperlink"/>
          <w:rFonts w:ascii="Poppins" w:hAnsi="Poppins" w:cs="Poppins"/>
          <w:color w:val="auto"/>
          <w:sz w:val="22"/>
          <w:szCs w:val="22"/>
        </w:rPr>
        <w:t xml:space="preserve"> </w:t>
      </w:r>
      <w:r w:rsidR="00F60E22" w:rsidRPr="004E3458">
        <w:rPr>
          <w:rFonts w:ascii="Poppins" w:hAnsi="Poppins" w:cs="Poppins"/>
          <w:sz w:val="22"/>
          <w:szCs w:val="22"/>
        </w:rPr>
        <w:t xml:space="preserve">are </w:t>
      </w:r>
      <w:r w:rsidR="00B3222F" w:rsidRPr="004E3458">
        <w:rPr>
          <w:rFonts w:ascii="Poppins" w:hAnsi="Poppins" w:cs="Poppins"/>
          <w:sz w:val="22"/>
          <w:szCs w:val="22"/>
        </w:rPr>
        <w:t xml:space="preserve">calling </w:t>
      </w:r>
      <w:r w:rsidR="00F60E22" w:rsidRPr="004E3458">
        <w:rPr>
          <w:rFonts w:ascii="Poppins" w:hAnsi="Poppins" w:cs="Poppins"/>
          <w:sz w:val="22"/>
          <w:szCs w:val="22"/>
        </w:rPr>
        <w:t>for</w:t>
      </w:r>
      <w:r w:rsidR="00B3222F" w:rsidRPr="004E3458">
        <w:rPr>
          <w:rFonts w:ascii="Poppins" w:hAnsi="Poppins" w:cs="Poppins"/>
          <w:sz w:val="22"/>
          <w:szCs w:val="22"/>
        </w:rPr>
        <w:t xml:space="preserve"> all</w:t>
      </w:r>
      <w:r w:rsidR="00F60E22" w:rsidRPr="004E3458">
        <w:rPr>
          <w:rFonts w:ascii="Poppins" w:hAnsi="Poppins" w:cs="Poppins"/>
          <w:sz w:val="22"/>
          <w:szCs w:val="22"/>
        </w:rPr>
        <w:t xml:space="preserve"> </w:t>
      </w:r>
      <w:r w:rsidR="00165FAF">
        <w:rPr>
          <w:rFonts w:ascii="Poppins" w:hAnsi="Poppins" w:cs="Poppins"/>
          <w:sz w:val="22"/>
          <w:szCs w:val="22"/>
        </w:rPr>
        <w:t>l</w:t>
      </w:r>
      <w:r w:rsidR="00F60E22" w:rsidRPr="004E3458">
        <w:rPr>
          <w:rFonts w:ascii="Poppins" w:hAnsi="Poppins" w:cs="Poppins"/>
          <w:sz w:val="22"/>
          <w:szCs w:val="22"/>
        </w:rPr>
        <w:t xml:space="preserve">ocal </w:t>
      </w:r>
      <w:r w:rsidR="00165FAF">
        <w:rPr>
          <w:rFonts w:ascii="Poppins" w:hAnsi="Poppins" w:cs="Poppins"/>
          <w:sz w:val="22"/>
          <w:szCs w:val="22"/>
        </w:rPr>
        <w:t>a</w:t>
      </w:r>
      <w:r w:rsidR="00B3222F" w:rsidRPr="002031F2">
        <w:rPr>
          <w:rFonts w:ascii="Poppins" w:hAnsi="Poppins" w:cs="Poppins"/>
          <w:sz w:val="22"/>
          <w:szCs w:val="22"/>
        </w:rPr>
        <w:t>uthorities</w:t>
      </w:r>
      <w:r w:rsidR="00F60E22" w:rsidRPr="002031F2">
        <w:rPr>
          <w:rFonts w:ascii="Poppins" w:hAnsi="Poppins" w:cs="Poppins"/>
          <w:sz w:val="22"/>
          <w:szCs w:val="22"/>
        </w:rPr>
        <w:t xml:space="preserve"> across the UK</w:t>
      </w:r>
      <w:r w:rsidR="006D0F68" w:rsidRPr="00CE7A20">
        <w:rPr>
          <w:rFonts w:ascii="Poppins" w:hAnsi="Poppins" w:cs="Poppins"/>
          <w:sz w:val="22"/>
          <w:szCs w:val="22"/>
        </w:rPr>
        <w:t>,</w:t>
      </w:r>
      <w:r w:rsidR="00F60E22" w:rsidRPr="00F16287">
        <w:rPr>
          <w:rFonts w:ascii="Poppins" w:hAnsi="Poppins" w:cs="Poppins"/>
          <w:sz w:val="22"/>
          <w:szCs w:val="22"/>
        </w:rPr>
        <w:t xml:space="preserve"> to he</w:t>
      </w:r>
      <w:r w:rsidR="00F60E22" w:rsidRPr="00DF522F">
        <w:rPr>
          <w:rFonts w:ascii="Poppins" w:hAnsi="Poppins" w:cs="Poppins"/>
          <w:sz w:val="22"/>
          <w:szCs w:val="22"/>
        </w:rPr>
        <w:t xml:space="preserve">lp </w:t>
      </w:r>
      <w:r w:rsidR="00F60E22" w:rsidRPr="006306C5">
        <w:rPr>
          <w:rFonts w:ascii="Poppins" w:hAnsi="Poppins" w:cs="Poppins"/>
          <w:sz w:val="22"/>
          <w:szCs w:val="22"/>
        </w:rPr>
        <w:t>their</w:t>
      </w:r>
      <w:r w:rsidR="00F60E22" w:rsidRPr="00FD6E37">
        <w:rPr>
          <w:rFonts w:ascii="Poppins" w:hAnsi="Poppins" w:cs="Poppins"/>
          <w:sz w:val="22"/>
          <w:szCs w:val="22"/>
        </w:rPr>
        <w:t xml:space="preserve"> schoo</w:t>
      </w:r>
      <w:r w:rsidR="00F60E22" w:rsidRPr="003C6EE3">
        <w:rPr>
          <w:rFonts w:ascii="Poppins" w:hAnsi="Poppins" w:cs="Poppins"/>
          <w:sz w:val="22"/>
          <w:szCs w:val="22"/>
        </w:rPr>
        <w:t>l</w:t>
      </w:r>
      <w:r w:rsidR="00F60E22" w:rsidRPr="00CE10CF">
        <w:rPr>
          <w:rFonts w:ascii="Poppins" w:hAnsi="Poppins" w:cs="Poppins"/>
          <w:sz w:val="22"/>
          <w:szCs w:val="22"/>
        </w:rPr>
        <w:t xml:space="preserve"> </w:t>
      </w:r>
      <w:r w:rsidR="009B7091" w:rsidRPr="004E3458">
        <w:rPr>
          <w:rFonts w:ascii="Poppins" w:hAnsi="Poppins" w:cs="Poppins"/>
          <w:sz w:val="22"/>
          <w:szCs w:val="22"/>
        </w:rPr>
        <w:t>communities</w:t>
      </w:r>
      <w:r w:rsidR="007C2E4E" w:rsidRPr="004E3458">
        <w:rPr>
          <w:rFonts w:ascii="Poppins" w:hAnsi="Poppins" w:cs="Poppins"/>
          <w:sz w:val="22"/>
          <w:szCs w:val="22"/>
        </w:rPr>
        <w:t xml:space="preserve"> </w:t>
      </w:r>
      <w:r w:rsidR="0058536D">
        <w:rPr>
          <w:rFonts w:ascii="Poppins" w:hAnsi="Poppins" w:cs="Poppins"/>
          <w:sz w:val="22"/>
          <w:szCs w:val="22"/>
        </w:rPr>
        <w:t>get</w:t>
      </w:r>
      <w:r w:rsidR="00F60E22" w:rsidRPr="004E3458">
        <w:rPr>
          <w:rFonts w:ascii="Poppins" w:hAnsi="Poppins" w:cs="Poppins"/>
          <w:sz w:val="22"/>
          <w:szCs w:val="22"/>
        </w:rPr>
        <w:t xml:space="preserve"> </w:t>
      </w:r>
      <w:r w:rsidR="002A6BA8" w:rsidRPr="005A1D21">
        <w:rPr>
          <w:rFonts w:ascii="Poppins" w:hAnsi="Poppins" w:cs="Poppins"/>
          <w:sz w:val="22"/>
          <w:szCs w:val="22"/>
        </w:rPr>
        <w:t>energy efficien</w:t>
      </w:r>
      <w:r w:rsidR="0058536D">
        <w:rPr>
          <w:rFonts w:ascii="Poppins" w:hAnsi="Poppins" w:cs="Poppins"/>
          <w:sz w:val="22"/>
          <w:szCs w:val="22"/>
        </w:rPr>
        <w:t>t</w:t>
      </w:r>
      <w:r w:rsidR="002A6BA8" w:rsidRPr="005A1D21">
        <w:rPr>
          <w:rFonts w:ascii="Poppins" w:hAnsi="Poppins" w:cs="Poppins"/>
          <w:sz w:val="22"/>
          <w:szCs w:val="22"/>
        </w:rPr>
        <w:t xml:space="preserve"> with </w:t>
      </w:r>
      <w:r w:rsidR="00B3222F" w:rsidRPr="004E3458">
        <w:rPr>
          <w:rFonts w:ascii="Poppins" w:hAnsi="Poppins" w:cs="Poppins"/>
          <w:sz w:val="22"/>
          <w:szCs w:val="22"/>
        </w:rPr>
        <w:t>the</w:t>
      </w:r>
      <w:r w:rsidR="002A787A">
        <w:rPr>
          <w:rFonts w:ascii="Poppins" w:hAnsi="Poppins" w:cs="Poppins"/>
          <w:sz w:val="22"/>
          <w:szCs w:val="22"/>
        </w:rPr>
        <w:t xml:space="preserve"> annual</w:t>
      </w:r>
      <w:r w:rsidR="00B3222F" w:rsidRPr="004E3458">
        <w:rPr>
          <w:rFonts w:ascii="Poppins" w:hAnsi="Poppins" w:cs="Poppins"/>
          <w:sz w:val="22"/>
          <w:szCs w:val="22"/>
        </w:rPr>
        <w:t xml:space="preserve"> </w:t>
      </w:r>
      <w:hyperlink r:id="rId9" w:history="1">
        <w:r w:rsidR="0001502C" w:rsidRPr="00DE4A44">
          <w:rPr>
            <w:rStyle w:val="Hyperlink"/>
            <w:rFonts w:ascii="Poppins" w:hAnsi="Poppins" w:cs="Poppins"/>
            <w:sz w:val="22"/>
            <w:szCs w:val="22"/>
          </w:rPr>
          <w:t>Switch Off Fortnight</w:t>
        </w:r>
      </w:hyperlink>
      <w:r w:rsidR="0001502C" w:rsidRPr="004E3458">
        <w:rPr>
          <w:rFonts w:ascii="Poppins" w:hAnsi="Poppins" w:cs="Poppins"/>
          <w:sz w:val="22"/>
          <w:szCs w:val="22"/>
        </w:rPr>
        <w:t xml:space="preserve"> </w:t>
      </w:r>
      <w:r w:rsidR="00A93A24" w:rsidRPr="004E3458">
        <w:rPr>
          <w:rFonts w:ascii="Poppins" w:hAnsi="Poppins" w:cs="Poppins"/>
          <w:sz w:val="22"/>
          <w:szCs w:val="22"/>
        </w:rPr>
        <w:t>campaign</w:t>
      </w:r>
      <w:r w:rsidR="00F8274F" w:rsidRPr="005A1D21">
        <w:rPr>
          <w:rFonts w:ascii="Poppins" w:hAnsi="Poppins" w:cs="Poppins"/>
          <w:sz w:val="22"/>
          <w:szCs w:val="22"/>
        </w:rPr>
        <w:t xml:space="preserve">, </w:t>
      </w:r>
      <w:r w:rsidR="00E66650" w:rsidRPr="004E3458">
        <w:rPr>
          <w:rFonts w:ascii="Poppins" w:hAnsi="Poppins" w:cs="Poppins"/>
          <w:sz w:val="22"/>
          <w:szCs w:val="22"/>
        </w:rPr>
        <w:t>8-21 November 2021</w:t>
      </w:r>
      <w:r w:rsidR="002031F2">
        <w:rPr>
          <w:rFonts w:ascii="Poppins" w:hAnsi="Poppins" w:cs="Poppins"/>
          <w:sz w:val="22"/>
          <w:szCs w:val="22"/>
        </w:rPr>
        <w:t>.</w:t>
      </w:r>
    </w:p>
    <w:p w14:paraId="7CFDBEDF" w14:textId="77777777" w:rsidR="0001502C" w:rsidRPr="004E3458" w:rsidRDefault="0001502C" w:rsidP="005A1D21">
      <w:pPr>
        <w:pStyle w:val="NormalWeb"/>
        <w:contextualSpacing/>
        <w:rPr>
          <w:rFonts w:ascii="Poppins" w:hAnsi="Poppins" w:cs="Poppins"/>
          <w:noProof/>
          <w:sz w:val="22"/>
          <w:szCs w:val="22"/>
        </w:rPr>
      </w:pPr>
    </w:p>
    <w:p w14:paraId="65664538" w14:textId="77777777" w:rsidR="006A7E16" w:rsidRDefault="006A7E16" w:rsidP="005A1D21">
      <w:pPr>
        <w:pStyle w:val="NormalWeb"/>
        <w:contextualSpacing/>
        <w:rPr>
          <w:rFonts w:ascii="Poppins" w:hAnsi="Poppins" w:cs="Poppins"/>
          <w:noProof/>
          <w:sz w:val="22"/>
          <w:szCs w:val="22"/>
        </w:rPr>
      </w:pPr>
    </w:p>
    <w:p w14:paraId="0887DA61" w14:textId="00A129B9" w:rsidR="00F60E22" w:rsidRPr="005A1D21" w:rsidRDefault="006112F7" w:rsidP="005A1D21">
      <w:pPr>
        <w:pStyle w:val="NormalWeb"/>
        <w:contextualSpacing/>
        <w:rPr>
          <w:rFonts w:ascii="Poppins" w:hAnsi="Poppins" w:cs="Poppins"/>
          <w:i/>
          <w:iCs/>
          <w:sz w:val="22"/>
          <w:szCs w:val="22"/>
        </w:rPr>
      </w:pPr>
      <w:r w:rsidRPr="004C1EC0">
        <w:rPr>
          <w:rFonts w:ascii="Poppins" w:hAnsi="Poppins" w:cs="Poppins"/>
          <w:noProof/>
          <w:sz w:val="22"/>
          <w:szCs w:val="22"/>
        </w:rPr>
        <w:drawing>
          <wp:inline distT="0" distB="0" distL="0" distR="0" wp14:anchorId="13C6718F" wp14:editId="3662A001">
            <wp:extent cx="5731510" cy="1404620"/>
            <wp:effectExtent l="0" t="0" r="2540" b="5080"/>
            <wp:docPr id="3" name="Picture 3" descr="The Pod's 'Switch Off Fortnight' is supported by the Energy Saving Trust Found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Pod's 'Switch Off Fortnight' is supported by the Energy Saving Trust Foundation.">
                      <a:extLst>
                        <a:ext uri="{C183D7F6-B498-43B3-948B-1728B52AA6E4}">
                          <adec:decorative xmlns:adec="http://schemas.microsoft.com/office/drawing/2017/decorative" val="0"/>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404620"/>
                    </a:xfrm>
                    <a:prstGeom prst="rect">
                      <a:avLst/>
                    </a:prstGeom>
                  </pic:spPr>
                </pic:pic>
              </a:graphicData>
            </a:graphic>
          </wp:inline>
        </w:drawing>
      </w:r>
    </w:p>
    <w:p w14:paraId="78CA633F" w14:textId="77777777" w:rsidR="0004596C" w:rsidRPr="005A1D21" w:rsidRDefault="0004596C" w:rsidP="005A1D21">
      <w:pPr>
        <w:pStyle w:val="NormalWeb"/>
        <w:contextualSpacing/>
        <w:rPr>
          <w:rFonts w:ascii="Poppins" w:hAnsi="Poppins" w:cs="Poppins"/>
          <w:b/>
          <w:bCs/>
          <w:sz w:val="22"/>
          <w:szCs w:val="22"/>
        </w:rPr>
      </w:pPr>
    </w:p>
    <w:p w14:paraId="04464134" w14:textId="735831DF" w:rsidR="00162276" w:rsidRDefault="00C6053E" w:rsidP="005A1D21">
      <w:pPr>
        <w:pStyle w:val="NormalWeb"/>
        <w:contextualSpacing/>
        <w:rPr>
          <w:rFonts w:ascii="Poppins" w:hAnsi="Poppins" w:cs="Poppins"/>
          <w:sz w:val="22"/>
          <w:szCs w:val="22"/>
        </w:rPr>
      </w:pPr>
      <w:r>
        <w:rPr>
          <w:rFonts w:ascii="Poppins" w:hAnsi="Poppins" w:cs="Poppins"/>
          <w:sz w:val="22"/>
          <w:szCs w:val="22"/>
        </w:rPr>
        <w:t>T</w:t>
      </w:r>
      <w:r w:rsidRPr="004C1EC0">
        <w:rPr>
          <w:rFonts w:ascii="Poppins" w:hAnsi="Poppins" w:cs="Poppins"/>
          <w:sz w:val="22"/>
          <w:szCs w:val="22"/>
        </w:rPr>
        <w:t xml:space="preserve">he Energy Saving Trust Foundation, the charitable arm of the Energy Saving Trust </w:t>
      </w:r>
      <w:r w:rsidR="000076C8" w:rsidRPr="004C1EC0">
        <w:rPr>
          <w:rFonts w:ascii="Poppins" w:hAnsi="Poppins" w:cs="Poppins"/>
          <w:sz w:val="22"/>
          <w:szCs w:val="22"/>
        </w:rPr>
        <w:t xml:space="preserve">has formed a partnership </w:t>
      </w:r>
      <w:r w:rsidR="008411C8">
        <w:rPr>
          <w:rFonts w:ascii="Poppins" w:hAnsi="Poppins" w:cs="Poppins"/>
          <w:sz w:val="22"/>
          <w:szCs w:val="22"/>
        </w:rPr>
        <w:t xml:space="preserve">with </w:t>
      </w:r>
      <w:hyperlink r:id="rId11" w:history="1">
        <w:r w:rsidR="0001502C" w:rsidRPr="00DE4A44">
          <w:rPr>
            <w:rStyle w:val="Hyperlink"/>
            <w:rFonts w:ascii="Poppins" w:hAnsi="Poppins" w:cs="Poppins"/>
            <w:sz w:val="22"/>
            <w:szCs w:val="22"/>
          </w:rPr>
          <w:t>the Pod</w:t>
        </w:r>
      </w:hyperlink>
      <w:r w:rsidR="008411C8">
        <w:rPr>
          <w:rFonts w:ascii="Poppins" w:hAnsi="Poppins" w:cs="Poppins"/>
          <w:sz w:val="22"/>
          <w:szCs w:val="22"/>
        </w:rPr>
        <w:t xml:space="preserve">, </w:t>
      </w:r>
      <w:r w:rsidR="00646B37" w:rsidRPr="004C1EC0">
        <w:rPr>
          <w:rFonts w:ascii="Poppins" w:hAnsi="Poppins" w:cs="Poppins"/>
          <w:sz w:val="22"/>
          <w:szCs w:val="22"/>
        </w:rPr>
        <w:t>to use education and positive community engagement to promote energy efficiency and address the climate emergency</w:t>
      </w:r>
      <w:r w:rsidR="00CB537E" w:rsidRPr="004C1EC0">
        <w:rPr>
          <w:rFonts w:ascii="Poppins" w:hAnsi="Poppins" w:cs="Poppins"/>
          <w:sz w:val="22"/>
          <w:szCs w:val="22"/>
        </w:rPr>
        <w:t xml:space="preserve">. </w:t>
      </w:r>
    </w:p>
    <w:p w14:paraId="562C8647" w14:textId="5637D451" w:rsidR="00646B37" w:rsidRPr="004C1EC0" w:rsidRDefault="00646B37" w:rsidP="005A1D21">
      <w:pPr>
        <w:pStyle w:val="NormalWeb"/>
        <w:contextualSpacing/>
        <w:rPr>
          <w:rFonts w:ascii="Poppins" w:hAnsi="Poppins" w:cs="Poppins"/>
          <w:sz w:val="22"/>
          <w:szCs w:val="22"/>
        </w:rPr>
      </w:pPr>
      <w:r w:rsidRPr="004C1EC0">
        <w:rPr>
          <w:rFonts w:ascii="Poppins" w:hAnsi="Poppins" w:cs="Poppins"/>
          <w:sz w:val="22"/>
          <w:szCs w:val="22"/>
        </w:rPr>
        <w:t>Under the new partnership, the Energy Saving Trust Foundation will support the Pod’s flagship</w:t>
      </w:r>
      <w:r w:rsidR="00A85832">
        <w:rPr>
          <w:rFonts w:ascii="Poppins" w:hAnsi="Poppins" w:cs="Poppins"/>
          <w:sz w:val="22"/>
          <w:szCs w:val="22"/>
        </w:rPr>
        <w:t xml:space="preserve"> annual</w:t>
      </w:r>
      <w:r w:rsidRPr="004C1EC0">
        <w:rPr>
          <w:rFonts w:ascii="Poppins" w:hAnsi="Poppins" w:cs="Poppins"/>
          <w:sz w:val="22"/>
          <w:szCs w:val="22"/>
        </w:rPr>
        <w:t xml:space="preserve"> energy campaign </w:t>
      </w:r>
      <w:r w:rsidR="00A85832" w:rsidRPr="004C1EC0">
        <w:rPr>
          <w:rFonts w:ascii="Poppins" w:hAnsi="Poppins" w:cs="Poppins"/>
          <w:sz w:val="22"/>
          <w:szCs w:val="22"/>
        </w:rPr>
        <w:t>began in 2008</w:t>
      </w:r>
      <w:r w:rsidR="00A719C6">
        <w:rPr>
          <w:rFonts w:ascii="Poppins" w:hAnsi="Poppins" w:cs="Poppins"/>
          <w:sz w:val="22"/>
          <w:szCs w:val="22"/>
        </w:rPr>
        <w:t>.</w:t>
      </w:r>
    </w:p>
    <w:p w14:paraId="4E7D361C" w14:textId="77777777" w:rsidR="00D6091A" w:rsidRDefault="00D6091A" w:rsidP="005A1D21">
      <w:pPr>
        <w:pStyle w:val="NormalWeb"/>
        <w:contextualSpacing/>
        <w:rPr>
          <w:rFonts w:ascii="Poppins" w:hAnsi="Poppins" w:cs="Poppins"/>
          <w:sz w:val="22"/>
          <w:szCs w:val="22"/>
        </w:rPr>
      </w:pPr>
    </w:p>
    <w:p w14:paraId="50C855E6" w14:textId="647BC492" w:rsidR="00646B37" w:rsidRDefault="00646B37" w:rsidP="005A1D21">
      <w:pPr>
        <w:pStyle w:val="NormalWeb"/>
        <w:contextualSpacing/>
        <w:rPr>
          <w:rFonts w:ascii="Poppins" w:hAnsi="Poppins" w:cs="Poppins"/>
          <w:sz w:val="22"/>
          <w:szCs w:val="22"/>
        </w:rPr>
      </w:pPr>
      <w:r w:rsidRPr="004C1EC0">
        <w:rPr>
          <w:rFonts w:ascii="Poppins" w:hAnsi="Poppins" w:cs="Poppins"/>
          <w:sz w:val="22"/>
          <w:szCs w:val="22"/>
        </w:rPr>
        <w:t xml:space="preserve">Both expert organisations will provide </w:t>
      </w:r>
      <w:r w:rsidR="0075056C">
        <w:rPr>
          <w:rFonts w:ascii="Poppins" w:hAnsi="Poppins" w:cs="Poppins"/>
          <w:sz w:val="22"/>
          <w:szCs w:val="22"/>
        </w:rPr>
        <w:t xml:space="preserve">free </w:t>
      </w:r>
      <w:r w:rsidRPr="004C1EC0">
        <w:rPr>
          <w:rFonts w:ascii="Poppins" w:hAnsi="Poppins" w:cs="Poppins"/>
          <w:sz w:val="22"/>
          <w:szCs w:val="22"/>
        </w:rPr>
        <w:t xml:space="preserve">practical support, </w:t>
      </w:r>
      <w:proofErr w:type="gramStart"/>
      <w:r w:rsidRPr="004C1EC0">
        <w:rPr>
          <w:rFonts w:ascii="Poppins" w:hAnsi="Poppins" w:cs="Poppins"/>
          <w:sz w:val="22"/>
          <w:szCs w:val="22"/>
        </w:rPr>
        <w:t>resources</w:t>
      </w:r>
      <w:proofErr w:type="gramEnd"/>
      <w:r w:rsidRPr="004C1EC0">
        <w:rPr>
          <w:rFonts w:ascii="Poppins" w:hAnsi="Poppins" w:cs="Poppins"/>
          <w:sz w:val="22"/>
          <w:szCs w:val="22"/>
        </w:rPr>
        <w:t xml:space="preserve"> and information for schools on how young people can reduce their everyday energy use and have a positive impact on addressing the climate emergency</w:t>
      </w:r>
      <w:r w:rsidR="00162276">
        <w:rPr>
          <w:rFonts w:ascii="Poppins" w:hAnsi="Poppins" w:cs="Poppins"/>
          <w:sz w:val="22"/>
          <w:szCs w:val="22"/>
        </w:rPr>
        <w:t xml:space="preserve"> by taking action in school and at home</w:t>
      </w:r>
      <w:r w:rsidRPr="004C1EC0">
        <w:rPr>
          <w:rFonts w:ascii="Poppins" w:hAnsi="Poppins" w:cs="Poppins"/>
          <w:sz w:val="22"/>
          <w:szCs w:val="22"/>
        </w:rPr>
        <w:t>.</w:t>
      </w:r>
      <w:r w:rsidR="0092150C">
        <w:rPr>
          <w:rFonts w:ascii="Poppins" w:hAnsi="Poppins" w:cs="Poppins"/>
          <w:sz w:val="22"/>
          <w:szCs w:val="22"/>
        </w:rPr>
        <w:t xml:space="preserve"> </w:t>
      </w:r>
    </w:p>
    <w:p w14:paraId="30D4A69D" w14:textId="77777777" w:rsidR="00AC5E31" w:rsidRDefault="00AC5E31" w:rsidP="005A1D21">
      <w:pPr>
        <w:pStyle w:val="NormalWeb"/>
        <w:contextualSpacing/>
        <w:rPr>
          <w:rFonts w:ascii="Poppins" w:hAnsi="Poppins" w:cs="Poppins"/>
          <w:sz w:val="22"/>
          <w:szCs w:val="22"/>
        </w:rPr>
      </w:pPr>
    </w:p>
    <w:p w14:paraId="6A3C9D1A" w14:textId="554C52B0" w:rsidR="009D25B5" w:rsidRDefault="00152E3F" w:rsidP="00DB1F1C">
      <w:pPr>
        <w:pStyle w:val="NormalWeb"/>
        <w:contextualSpacing/>
        <w:rPr>
          <w:rFonts w:ascii="Poppins" w:hAnsi="Poppins" w:cs="Poppins"/>
          <w:sz w:val="22"/>
          <w:szCs w:val="22"/>
        </w:rPr>
      </w:pPr>
      <w:r>
        <w:rPr>
          <w:rFonts w:ascii="Poppins" w:hAnsi="Poppins" w:cs="Poppins"/>
          <w:sz w:val="22"/>
          <w:szCs w:val="22"/>
        </w:rPr>
        <w:t xml:space="preserve">Over 600 schools have already signed up to take part </w:t>
      </w:r>
      <w:r w:rsidR="00C4623D">
        <w:rPr>
          <w:rFonts w:ascii="Poppins" w:hAnsi="Poppins" w:cs="Poppins"/>
          <w:sz w:val="22"/>
          <w:szCs w:val="22"/>
        </w:rPr>
        <w:t xml:space="preserve">so far </w:t>
      </w:r>
      <w:r>
        <w:rPr>
          <w:rFonts w:ascii="Poppins" w:hAnsi="Poppins" w:cs="Poppins"/>
          <w:sz w:val="22"/>
          <w:szCs w:val="22"/>
        </w:rPr>
        <w:t>in 2021</w:t>
      </w:r>
      <w:r w:rsidR="007A5B0D">
        <w:rPr>
          <w:rFonts w:ascii="Poppins" w:hAnsi="Poppins" w:cs="Poppins"/>
          <w:sz w:val="22"/>
          <w:szCs w:val="22"/>
        </w:rPr>
        <w:t xml:space="preserve">.  </w:t>
      </w:r>
    </w:p>
    <w:p w14:paraId="3E262F38" w14:textId="77777777" w:rsidR="009D25B5" w:rsidRDefault="009D25B5" w:rsidP="00DB1F1C">
      <w:pPr>
        <w:pStyle w:val="NormalWeb"/>
        <w:contextualSpacing/>
        <w:rPr>
          <w:rFonts w:ascii="Poppins" w:hAnsi="Poppins" w:cs="Poppins"/>
          <w:sz w:val="22"/>
          <w:szCs w:val="22"/>
        </w:rPr>
      </w:pPr>
    </w:p>
    <w:p w14:paraId="6594EB0D" w14:textId="40CEAD9C" w:rsidR="005B626A" w:rsidRPr="004C1EC0" w:rsidRDefault="007A5B0D" w:rsidP="005A1D21">
      <w:pPr>
        <w:pStyle w:val="NormalWeb"/>
        <w:contextualSpacing/>
        <w:rPr>
          <w:rFonts w:ascii="Poppins" w:hAnsi="Poppins" w:cs="Poppins"/>
          <w:sz w:val="22"/>
          <w:szCs w:val="22"/>
        </w:rPr>
      </w:pPr>
      <w:r>
        <w:rPr>
          <w:rFonts w:ascii="Poppins" w:hAnsi="Poppins" w:cs="Poppins"/>
          <w:sz w:val="22"/>
          <w:szCs w:val="22"/>
        </w:rPr>
        <w:t>T</w:t>
      </w:r>
      <w:r w:rsidRPr="004C1EC0">
        <w:rPr>
          <w:rFonts w:ascii="Poppins" w:hAnsi="Poppins" w:cs="Poppins"/>
          <w:sz w:val="22"/>
          <w:szCs w:val="22"/>
        </w:rPr>
        <w:t>he Energy Saving Trust Foundation</w:t>
      </w:r>
      <w:r>
        <w:rPr>
          <w:rFonts w:ascii="Poppins" w:hAnsi="Poppins" w:cs="Poppins"/>
          <w:sz w:val="22"/>
          <w:szCs w:val="22"/>
        </w:rPr>
        <w:t xml:space="preserve"> and the Pod </w:t>
      </w:r>
      <w:r w:rsidR="006B3FAF">
        <w:rPr>
          <w:rFonts w:ascii="Poppins" w:hAnsi="Poppins" w:cs="Poppins"/>
          <w:sz w:val="22"/>
          <w:szCs w:val="22"/>
        </w:rPr>
        <w:t xml:space="preserve">are </w:t>
      </w:r>
      <w:r w:rsidR="009D25B5">
        <w:rPr>
          <w:rFonts w:ascii="Poppins" w:hAnsi="Poppins" w:cs="Poppins"/>
          <w:sz w:val="22"/>
          <w:szCs w:val="22"/>
        </w:rPr>
        <w:t>asking local authorities</w:t>
      </w:r>
      <w:r w:rsidR="00B0675F">
        <w:rPr>
          <w:rFonts w:ascii="Poppins" w:hAnsi="Poppins" w:cs="Poppins"/>
          <w:sz w:val="22"/>
          <w:szCs w:val="22"/>
        </w:rPr>
        <w:t xml:space="preserve"> to </w:t>
      </w:r>
      <w:r w:rsidR="004A7AF7">
        <w:rPr>
          <w:rFonts w:ascii="Poppins" w:hAnsi="Poppins" w:cs="Poppins"/>
          <w:sz w:val="22"/>
          <w:szCs w:val="22"/>
        </w:rPr>
        <w:t xml:space="preserve">help ensure their </w:t>
      </w:r>
      <w:r w:rsidR="007E7181">
        <w:rPr>
          <w:rFonts w:ascii="Poppins" w:hAnsi="Poppins" w:cs="Poppins"/>
          <w:sz w:val="22"/>
          <w:szCs w:val="22"/>
        </w:rPr>
        <w:t xml:space="preserve">local </w:t>
      </w:r>
      <w:r w:rsidR="004A7AF7">
        <w:rPr>
          <w:rFonts w:ascii="Poppins" w:hAnsi="Poppins" w:cs="Poppins"/>
          <w:sz w:val="22"/>
          <w:szCs w:val="22"/>
        </w:rPr>
        <w:t xml:space="preserve">schools don’t miss </w:t>
      </w:r>
      <w:r w:rsidR="005629E9">
        <w:rPr>
          <w:rFonts w:ascii="Poppins" w:hAnsi="Poppins" w:cs="Poppins"/>
          <w:sz w:val="22"/>
          <w:szCs w:val="22"/>
        </w:rPr>
        <w:t>out</w:t>
      </w:r>
      <w:r w:rsidR="00C4623D">
        <w:rPr>
          <w:rFonts w:ascii="Poppins" w:hAnsi="Poppins" w:cs="Poppins"/>
          <w:sz w:val="22"/>
          <w:szCs w:val="22"/>
        </w:rPr>
        <w:t>,</w:t>
      </w:r>
      <w:r w:rsidR="005629E9">
        <w:rPr>
          <w:rFonts w:ascii="Poppins" w:hAnsi="Poppins" w:cs="Poppins"/>
          <w:sz w:val="22"/>
          <w:szCs w:val="22"/>
        </w:rPr>
        <w:t xml:space="preserve"> and</w:t>
      </w:r>
      <w:r w:rsidR="00BB031E">
        <w:rPr>
          <w:rFonts w:ascii="Poppins" w:hAnsi="Poppins" w:cs="Poppins"/>
          <w:sz w:val="22"/>
          <w:szCs w:val="22"/>
        </w:rPr>
        <w:t xml:space="preserve"> </w:t>
      </w:r>
      <w:r w:rsidR="00FC3DD2">
        <w:rPr>
          <w:rFonts w:ascii="Poppins" w:hAnsi="Poppins" w:cs="Poppins"/>
          <w:sz w:val="22"/>
          <w:szCs w:val="22"/>
        </w:rPr>
        <w:t xml:space="preserve">to </w:t>
      </w:r>
      <w:r w:rsidR="00EB363F">
        <w:rPr>
          <w:rFonts w:ascii="Poppins" w:hAnsi="Poppins" w:cs="Poppins"/>
          <w:sz w:val="22"/>
          <w:szCs w:val="22"/>
        </w:rPr>
        <w:t>join</w:t>
      </w:r>
      <w:r w:rsidR="00FC3DD2">
        <w:rPr>
          <w:rFonts w:ascii="Poppins" w:hAnsi="Poppins" w:cs="Poppins"/>
          <w:sz w:val="22"/>
          <w:szCs w:val="22"/>
        </w:rPr>
        <w:t xml:space="preserve"> </w:t>
      </w:r>
      <w:r w:rsidR="00EB363F">
        <w:rPr>
          <w:rFonts w:ascii="Poppins" w:hAnsi="Poppins" w:cs="Poppins"/>
          <w:sz w:val="22"/>
          <w:szCs w:val="22"/>
        </w:rPr>
        <w:t xml:space="preserve">in </w:t>
      </w:r>
      <w:r w:rsidR="002F01EE">
        <w:rPr>
          <w:rFonts w:ascii="Poppins" w:hAnsi="Poppins" w:cs="Poppins"/>
          <w:sz w:val="22"/>
          <w:szCs w:val="22"/>
        </w:rPr>
        <w:t>with the campaign in</w:t>
      </w:r>
      <w:r w:rsidR="00EB363F">
        <w:rPr>
          <w:rFonts w:ascii="Poppins" w:hAnsi="Poppins" w:cs="Poppins"/>
          <w:sz w:val="22"/>
          <w:szCs w:val="22"/>
        </w:rPr>
        <w:t xml:space="preserve"> their </w:t>
      </w:r>
      <w:r w:rsidR="001C4A76">
        <w:rPr>
          <w:rFonts w:ascii="Poppins" w:hAnsi="Poppins" w:cs="Poppins"/>
          <w:sz w:val="22"/>
          <w:szCs w:val="22"/>
        </w:rPr>
        <w:t xml:space="preserve">own </w:t>
      </w:r>
      <w:r w:rsidR="00EB363F">
        <w:rPr>
          <w:rFonts w:ascii="Poppins" w:hAnsi="Poppins" w:cs="Poppins"/>
          <w:sz w:val="22"/>
          <w:szCs w:val="22"/>
        </w:rPr>
        <w:t>offices</w:t>
      </w:r>
      <w:r w:rsidR="005629E9">
        <w:rPr>
          <w:rFonts w:ascii="Poppins" w:hAnsi="Poppins" w:cs="Poppins"/>
          <w:sz w:val="22"/>
          <w:szCs w:val="22"/>
        </w:rPr>
        <w:t>.</w:t>
      </w:r>
    </w:p>
    <w:p w14:paraId="2DCC6145" w14:textId="77777777" w:rsidR="006A7E16" w:rsidRDefault="006A7E16" w:rsidP="005A1D21">
      <w:pPr>
        <w:pStyle w:val="NormalWeb"/>
        <w:contextualSpacing/>
        <w:rPr>
          <w:rFonts w:ascii="Poppins" w:hAnsi="Poppins" w:cs="Poppins"/>
          <w:b/>
          <w:bCs/>
          <w:sz w:val="22"/>
          <w:szCs w:val="22"/>
        </w:rPr>
      </w:pPr>
    </w:p>
    <w:p w14:paraId="3523A695" w14:textId="77777777" w:rsidR="00DB1F1C" w:rsidRDefault="00DB1F1C" w:rsidP="00DB1F1C">
      <w:pPr>
        <w:pStyle w:val="NormalWeb"/>
        <w:contextualSpacing/>
        <w:rPr>
          <w:rFonts w:ascii="Poppins" w:hAnsi="Poppins" w:cs="Poppins"/>
          <w:b/>
          <w:bCs/>
          <w:sz w:val="22"/>
          <w:szCs w:val="22"/>
        </w:rPr>
      </w:pPr>
    </w:p>
    <w:p w14:paraId="0E616F94" w14:textId="3CDBED58" w:rsidR="00646B37" w:rsidRPr="004C1EC0" w:rsidRDefault="00E10B55" w:rsidP="005A1D21">
      <w:pPr>
        <w:pStyle w:val="NormalWeb"/>
        <w:contextualSpacing/>
        <w:rPr>
          <w:rFonts w:ascii="Poppins" w:hAnsi="Poppins" w:cs="Poppins"/>
          <w:b/>
          <w:bCs/>
          <w:sz w:val="22"/>
          <w:szCs w:val="22"/>
        </w:rPr>
      </w:pPr>
      <w:r>
        <w:rPr>
          <w:rFonts w:ascii="Poppins" w:hAnsi="Poppins" w:cs="Poppins"/>
          <w:b/>
          <w:bCs/>
          <w:sz w:val="22"/>
          <w:szCs w:val="22"/>
        </w:rPr>
        <w:t xml:space="preserve">Building </w:t>
      </w:r>
      <w:r w:rsidR="009D1ED7">
        <w:rPr>
          <w:rFonts w:ascii="Poppins" w:hAnsi="Poppins" w:cs="Poppins"/>
          <w:b/>
          <w:bCs/>
          <w:sz w:val="22"/>
          <w:szCs w:val="22"/>
        </w:rPr>
        <w:t xml:space="preserve">on </w:t>
      </w:r>
      <w:r w:rsidR="00F1033D">
        <w:rPr>
          <w:rFonts w:ascii="Poppins" w:hAnsi="Poppins" w:cs="Poppins"/>
          <w:b/>
          <w:bCs/>
          <w:sz w:val="22"/>
          <w:szCs w:val="22"/>
        </w:rPr>
        <w:t>Switch Off Fortnights ongoing impact</w:t>
      </w:r>
      <w:r w:rsidR="00CA1AE7">
        <w:rPr>
          <w:rFonts w:ascii="Poppins" w:hAnsi="Poppins" w:cs="Poppins"/>
          <w:b/>
          <w:bCs/>
          <w:sz w:val="22"/>
          <w:szCs w:val="22"/>
        </w:rPr>
        <w:t xml:space="preserve"> via schools</w:t>
      </w:r>
    </w:p>
    <w:p w14:paraId="3C05F3F7" w14:textId="77777777" w:rsidR="00DB1F1C" w:rsidRDefault="00DB1F1C" w:rsidP="00DB1F1C">
      <w:pPr>
        <w:pStyle w:val="NormalWeb"/>
        <w:contextualSpacing/>
        <w:rPr>
          <w:rFonts w:ascii="Poppins" w:hAnsi="Poppins" w:cs="Poppins"/>
          <w:sz w:val="22"/>
          <w:szCs w:val="22"/>
        </w:rPr>
      </w:pPr>
    </w:p>
    <w:p w14:paraId="771998FA" w14:textId="6C08C570" w:rsidR="00646B37" w:rsidRPr="004C1EC0" w:rsidRDefault="00646B37" w:rsidP="005A1D21">
      <w:pPr>
        <w:pStyle w:val="NormalWeb"/>
        <w:contextualSpacing/>
        <w:rPr>
          <w:rFonts w:ascii="Poppins" w:hAnsi="Poppins" w:cs="Poppins"/>
          <w:sz w:val="22"/>
          <w:szCs w:val="22"/>
        </w:rPr>
      </w:pPr>
      <w:r w:rsidRPr="004C1EC0">
        <w:rPr>
          <w:rFonts w:ascii="Poppins" w:hAnsi="Poppins" w:cs="Poppins"/>
          <w:sz w:val="22"/>
          <w:szCs w:val="22"/>
        </w:rPr>
        <w:t xml:space="preserve">Since 2008, </w:t>
      </w:r>
      <w:r w:rsidR="00D43FF3">
        <w:rPr>
          <w:rFonts w:ascii="Poppins" w:hAnsi="Poppins" w:cs="Poppins"/>
          <w:sz w:val="22"/>
          <w:szCs w:val="22"/>
        </w:rPr>
        <w:t xml:space="preserve">the </w:t>
      </w:r>
      <w:r w:rsidR="00DC0FB9">
        <w:rPr>
          <w:rFonts w:ascii="Poppins" w:hAnsi="Poppins" w:cs="Poppins"/>
          <w:sz w:val="22"/>
          <w:szCs w:val="22"/>
        </w:rPr>
        <w:t xml:space="preserve">free </w:t>
      </w:r>
      <w:r w:rsidR="00830815" w:rsidRPr="004C1EC0">
        <w:rPr>
          <w:rFonts w:ascii="Poppins" w:hAnsi="Poppins" w:cs="Poppins"/>
          <w:sz w:val="22"/>
          <w:szCs w:val="22"/>
        </w:rPr>
        <w:t>Switch Off Fortnight</w:t>
      </w:r>
      <w:r w:rsidR="00DC0FB9">
        <w:rPr>
          <w:rFonts w:ascii="Poppins" w:hAnsi="Poppins" w:cs="Poppins"/>
          <w:sz w:val="22"/>
          <w:szCs w:val="22"/>
        </w:rPr>
        <w:t xml:space="preserve"> </w:t>
      </w:r>
      <w:r w:rsidR="00D43E16">
        <w:rPr>
          <w:rFonts w:ascii="Poppins" w:hAnsi="Poppins" w:cs="Poppins"/>
          <w:sz w:val="22"/>
          <w:szCs w:val="22"/>
        </w:rPr>
        <w:t>campaign</w:t>
      </w:r>
      <w:r w:rsidR="00DC0FB9">
        <w:rPr>
          <w:rFonts w:ascii="Poppins" w:hAnsi="Poppins" w:cs="Poppins"/>
          <w:sz w:val="22"/>
          <w:szCs w:val="22"/>
        </w:rPr>
        <w:t xml:space="preserve"> </w:t>
      </w:r>
      <w:r w:rsidR="007A0E79">
        <w:rPr>
          <w:rFonts w:ascii="Poppins" w:hAnsi="Poppins" w:cs="Poppins"/>
          <w:sz w:val="22"/>
          <w:szCs w:val="22"/>
        </w:rPr>
        <w:t>and</w:t>
      </w:r>
      <w:r w:rsidR="008C6B71">
        <w:rPr>
          <w:rFonts w:ascii="Poppins" w:hAnsi="Poppins" w:cs="Poppins"/>
          <w:sz w:val="22"/>
          <w:szCs w:val="22"/>
        </w:rPr>
        <w:t xml:space="preserve"> its</w:t>
      </w:r>
      <w:r w:rsidR="007A0E79">
        <w:rPr>
          <w:rFonts w:ascii="Poppins" w:hAnsi="Poppins" w:cs="Poppins"/>
          <w:sz w:val="22"/>
          <w:szCs w:val="22"/>
        </w:rPr>
        <w:t xml:space="preserve"> </w:t>
      </w:r>
      <w:r w:rsidR="00D43E16">
        <w:rPr>
          <w:rFonts w:ascii="Poppins" w:hAnsi="Poppins" w:cs="Poppins"/>
          <w:sz w:val="22"/>
          <w:szCs w:val="22"/>
        </w:rPr>
        <w:t>suite</w:t>
      </w:r>
      <w:r w:rsidR="004B78D1">
        <w:rPr>
          <w:rFonts w:ascii="Poppins" w:hAnsi="Poppins" w:cs="Poppins"/>
          <w:sz w:val="22"/>
          <w:szCs w:val="22"/>
        </w:rPr>
        <w:t xml:space="preserve"> of</w:t>
      </w:r>
      <w:r w:rsidR="00D43E16">
        <w:rPr>
          <w:rFonts w:ascii="Poppins" w:hAnsi="Poppins" w:cs="Poppins"/>
          <w:sz w:val="22"/>
          <w:szCs w:val="22"/>
        </w:rPr>
        <w:t xml:space="preserve"> </w:t>
      </w:r>
      <w:r w:rsidR="0001502C">
        <w:rPr>
          <w:rFonts w:ascii="Poppins" w:hAnsi="Poppins" w:cs="Poppins"/>
          <w:sz w:val="22"/>
          <w:szCs w:val="22"/>
        </w:rPr>
        <w:t xml:space="preserve">supporting </w:t>
      </w:r>
      <w:r w:rsidR="0001502C" w:rsidRPr="004C1EC0">
        <w:rPr>
          <w:rFonts w:ascii="Poppins" w:hAnsi="Poppins" w:cs="Poppins"/>
          <w:sz w:val="22"/>
          <w:szCs w:val="22"/>
        </w:rPr>
        <w:t>engagement</w:t>
      </w:r>
      <w:r w:rsidR="004B78D1">
        <w:rPr>
          <w:rFonts w:ascii="Poppins" w:hAnsi="Poppins" w:cs="Poppins"/>
          <w:sz w:val="22"/>
          <w:szCs w:val="22"/>
        </w:rPr>
        <w:t xml:space="preserve"> and education resources, </w:t>
      </w:r>
      <w:r w:rsidRPr="004C1EC0">
        <w:rPr>
          <w:rFonts w:ascii="Poppins" w:hAnsi="Poppins" w:cs="Poppins"/>
          <w:sz w:val="22"/>
          <w:szCs w:val="22"/>
        </w:rPr>
        <w:t xml:space="preserve">has helped schools save 10% on average on their energy bills. 85% of primary school children who have participated previously in the campaign said they did things at home to save energy after </w:t>
      </w:r>
      <w:r w:rsidRPr="004C1EC0">
        <w:rPr>
          <w:rFonts w:ascii="Poppins" w:hAnsi="Poppins" w:cs="Poppins"/>
          <w:sz w:val="22"/>
          <w:szCs w:val="22"/>
        </w:rPr>
        <w:lastRenderedPageBreak/>
        <w:t>taking part in activities, while 88% of secondary students said the Pod helped them understand how to use energy responsibly.</w:t>
      </w:r>
    </w:p>
    <w:p w14:paraId="01B71395" w14:textId="77777777" w:rsidR="00173F5C" w:rsidRDefault="00173F5C" w:rsidP="005A1D21">
      <w:pPr>
        <w:pStyle w:val="NormalWeb"/>
        <w:contextualSpacing/>
        <w:rPr>
          <w:rFonts w:ascii="Poppins" w:hAnsi="Poppins" w:cs="Poppins"/>
          <w:sz w:val="22"/>
          <w:szCs w:val="22"/>
        </w:rPr>
      </w:pPr>
    </w:p>
    <w:p w14:paraId="2A080463" w14:textId="2C84504A" w:rsidR="00646B37" w:rsidRDefault="00646B37" w:rsidP="005A1D21">
      <w:pPr>
        <w:pStyle w:val="NormalWeb"/>
        <w:contextualSpacing/>
        <w:rPr>
          <w:rFonts w:ascii="Poppins" w:hAnsi="Poppins" w:cs="Poppins"/>
          <w:sz w:val="22"/>
          <w:szCs w:val="22"/>
        </w:rPr>
      </w:pPr>
      <w:r w:rsidRPr="004C1EC0">
        <w:rPr>
          <w:rFonts w:ascii="Poppins" w:hAnsi="Poppins" w:cs="Poppins"/>
          <w:sz w:val="22"/>
          <w:szCs w:val="22"/>
        </w:rPr>
        <w:t xml:space="preserve">Running from 8-21 November, </w:t>
      </w:r>
      <w:r w:rsidR="00BC12D4">
        <w:rPr>
          <w:rFonts w:ascii="Poppins" w:hAnsi="Poppins" w:cs="Poppins"/>
          <w:sz w:val="22"/>
          <w:szCs w:val="22"/>
        </w:rPr>
        <w:t xml:space="preserve">this year </w:t>
      </w:r>
      <w:r w:rsidRPr="004C1EC0">
        <w:rPr>
          <w:rFonts w:ascii="Poppins" w:hAnsi="Poppins" w:cs="Poppins"/>
          <w:sz w:val="22"/>
          <w:szCs w:val="22"/>
        </w:rPr>
        <w:t xml:space="preserve">Switch Off Fortnight </w:t>
      </w:r>
      <w:r w:rsidR="00A4219F">
        <w:rPr>
          <w:rFonts w:ascii="Poppins" w:hAnsi="Poppins" w:cs="Poppins"/>
          <w:sz w:val="22"/>
          <w:szCs w:val="22"/>
        </w:rPr>
        <w:t>2021</w:t>
      </w:r>
      <w:r w:rsidR="00A4219F" w:rsidRPr="004C1EC0">
        <w:rPr>
          <w:rFonts w:ascii="Poppins" w:hAnsi="Poppins" w:cs="Poppins"/>
          <w:sz w:val="22"/>
          <w:szCs w:val="22"/>
        </w:rPr>
        <w:t xml:space="preserve"> </w:t>
      </w:r>
      <w:r w:rsidRPr="004C1EC0">
        <w:rPr>
          <w:rFonts w:ascii="Poppins" w:hAnsi="Poppins" w:cs="Poppins"/>
          <w:sz w:val="22"/>
          <w:szCs w:val="22"/>
        </w:rPr>
        <w:t>overlaps</w:t>
      </w:r>
      <w:r w:rsidR="00A4219F">
        <w:rPr>
          <w:rFonts w:ascii="Poppins" w:hAnsi="Poppins" w:cs="Poppins"/>
          <w:sz w:val="22"/>
          <w:szCs w:val="22"/>
        </w:rPr>
        <w:t xml:space="preserve"> </w:t>
      </w:r>
      <w:r w:rsidRPr="004C1EC0">
        <w:rPr>
          <w:rFonts w:ascii="Poppins" w:hAnsi="Poppins" w:cs="Poppins"/>
          <w:sz w:val="22"/>
          <w:szCs w:val="22"/>
        </w:rPr>
        <w:t xml:space="preserve">with COP26, allowing schools to be part of the conversations around the climate crisis and </w:t>
      </w:r>
      <w:r w:rsidR="00345C49">
        <w:rPr>
          <w:rFonts w:ascii="Poppins" w:hAnsi="Poppins" w:cs="Poppins"/>
          <w:sz w:val="22"/>
          <w:szCs w:val="22"/>
        </w:rPr>
        <w:t xml:space="preserve">support young people </w:t>
      </w:r>
      <w:r w:rsidR="00BE0D65">
        <w:rPr>
          <w:rFonts w:ascii="Poppins" w:hAnsi="Poppins" w:cs="Poppins"/>
          <w:sz w:val="22"/>
          <w:szCs w:val="22"/>
        </w:rPr>
        <w:t xml:space="preserve">to </w:t>
      </w:r>
      <w:r w:rsidRPr="004C1EC0">
        <w:rPr>
          <w:rFonts w:ascii="Poppins" w:hAnsi="Poppins" w:cs="Poppins"/>
          <w:sz w:val="22"/>
          <w:szCs w:val="22"/>
        </w:rPr>
        <w:t>make changes in their own lives that can help to protect the planet.</w:t>
      </w:r>
      <w:r w:rsidR="00C0534C">
        <w:rPr>
          <w:rFonts w:ascii="Poppins" w:hAnsi="Poppins" w:cs="Poppins"/>
          <w:sz w:val="22"/>
          <w:szCs w:val="22"/>
        </w:rPr>
        <w:t xml:space="preserve">  </w:t>
      </w:r>
    </w:p>
    <w:p w14:paraId="28438A08" w14:textId="77777777" w:rsidR="006A7E16" w:rsidRDefault="006A7E16" w:rsidP="00CE10CF">
      <w:pPr>
        <w:spacing w:after="240" w:line="240" w:lineRule="auto"/>
        <w:contextualSpacing/>
        <w:outlineLvl w:val="1"/>
        <w:rPr>
          <w:rFonts w:ascii="Poppins" w:eastAsia="Times New Roman" w:hAnsi="Poppins" w:cs="Poppins"/>
          <w:b/>
          <w:bCs/>
          <w:lang w:eastAsia="en-GB"/>
        </w:rPr>
      </w:pPr>
    </w:p>
    <w:p w14:paraId="478A386E" w14:textId="6B08FE06" w:rsidR="00830815" w:rsidRPr="00830815" w:rsidRDefault="00111760" w:rsidP="00B5749B">
      <w:pPr>
        <w:spacing w:after="240" w:line="240" w:lineRule="auto"/>
        <w:contextualSpacing/>
        <w:outlineLvl w:val="1"/>
        <w:rPr>
          <w:rFonts w:ascii="Poppins" w:eastAsia="Times New Roman" w:hAnsi="Poppins" w:cs="Poppins"/>
          <w:b/>
          <w:bCs/>
          <w:lang w:eastAsia="en-GB"/>
        </w:rPr>
      </w:pPr>
      <w:r>
        <w:rPr>
          <w:rFonts w:ascii="Poppins" w:eastAsia="Times New Roman" w:hAnsi="Poppins" w:cs="Poppins"/>
          <w:b/>
          <w:bCs/>
          <w:lang w:eastAsia="en-GB"/>
        </w:rPr>
        <w:t>Why s</w:t>
      </w:r>
      <w:r w:rsidR="00830815" w:rsidRPr="00830815">
        <w:rPr>
          <w:rFonts w:ascii="Poppins" w:eastAsia="Times New Roman" w:hAnsi="Poppins" w:cs="Poppins"/>
          <w:b/>
          <w:bCs/>
          <w:lang w:eastAsia="en-GB"/>
        </w:rPr>
        <w:t>chools should seize the chance to participate</w:t>
      </w:r>
    </w:p>
    <w:p w14:paraId="138352A8" w14:textId="77777777" w:rsidR="00DB1F1C" w:rsidRDefault="00DB1F1C" w:rsidP="00DB1F1C">
      <w:pPr>
        <w:spacing w:before="100" w:beforeAutospacing="1" w:after="100" w:afterAutospacing="1" w:line="240" w:lineRule="auto"/>
        <w:contextualSpacing/>
        <w:rPr>
          <w:rFonts w:ascii="Poppins" w:eastAsia="Times New Roman" w:hAnsi="Poppins" w:cs="Poppins"/>
          <w:lang w:eastAsia="en-GB"/>
        </w:rPr>
      </w:pPr>
    </w:p>
    <w:p w14:paraId="1CA3B200" w14:textId="53060F89" w:rsidR="00830815" w:rsidRDefault="00830815" w:rsidP="005A1D21">
      <w:pPr>
        <w:spacing w:before="100" w:beforeAutospacing="1" w:after="100" w:afterAutospacing="1" w:line="240" w:lineRule="auto"/>
        <w:contextualSpacing/>
        <w:rPr>
          <w:rFonts w:ascii="Poppins" w:eastAsia="Times New Roman" w:hAnsi="Poppins" w:cs="Poppins"/>
          <w:lang w:eastAsia="en-GB"/>
        </w:rPr>
      </w:pPr>
      <w:r w:rsidRPr="00830815">
        <w:rPr>
          <w:rFonts w:ascii="Poppins" w:eastAsia="Times New Roman" w:hAnsi="Poppins" w:cs="Poppins"/>
          <w:lang w:eastAsia="en-GB"/>
        </w:rPr>
        <w:t>By taking part, schools can help the UK reach its goal of creating a net zero society.</w:t>
      </w:r>
      <w:r w:rsidRPr="004C1EC0">
        <w:rPr>
          <w:rFonts w:ascii="Poppins" w:eastAsia="Times New Roman" w:hAnsi="Poppins" w:cs="Poppins"/>
          <w:lang w:eastAsia="en-GB"/>
        </w:rPr>
        <w:t xml:space="preserve"> </w:t>
      </w:r>
      <w:r w:rsidRPr="00830815">
        <w:rPr>
          <w:rFonts w:ascii="Poppins" w:eastAsia="Times New Roman" w:hAnsi="Poppins" w:cs="Poppins"/>
          <w:lang w:eastAsia="en-GB"/>
        </w:rPr>
        <w:t xml:space="preserve">Switch Off Fortnight makes it easy for schools to adopt a school-wide approach to saving energy and take action to turn the tide on climate change. </w:t>
      </w:r>
      <w:r w:rsidR="003F1D32">
        <w:rPr>
          <w:rFonts w:ascii="Poppins" w:eastAsia="Times New Roman" w:hAnsi="Poppins" w:cs="Poppins"/>
          <w:lang w:eastAsia="en-GB"/>
        </w:rPr>
        <w:t xml:space="preserve">With </w:t>
      </w:r>
      <w:r w:rsidR="00846FB4">
        <w:rPr>
          <w:rFonts w:ascii="Poppins" w:eastAsia="Times New Roman" w:hAnsi="Poppins" w:cs="Poppins"/>
          <w:lang w:eastAsia="en-GB"/>
        </w:rPr>
        <w:t>campaign</w:t>
      </w:r>
      <w:r w:rsidR="00BF6294">
        <w:rPr>
          <w:rFonts w:ascii="Poppins" w:eastAsia="Times New Roman" w:hAnsi="Poppins" w:cs="Poppins"/>
          <w:lang w:eastAsia="en-GB"/>
        </w:rPr>
        <w:t xml:space="preserve"> education</w:t>
      </w:r>
      <w:r w:rsidR="00846FB4">
        <w:rPr>
          <w:rFonts w:ascii="Poppins" w:eastAsia="Times New Roman" w:hAnsi="Poppins" w:cs="Poppins"/>
          <w:lang w:eastAsia="en-GB"/>
        </w:rPr>
        <w:t xml:space="preserve"> resources </w:t>
      </w:r>
      <w:r w:rsidR="009F6672">
        <w:rPr>
          <w:rFonts w:ascii="Poppins" w:eastAsia="Times New Roman" w:hAnsi="Poppins" w:cs="Poppins"/>
          <w:lang w:eastAsia="en-GB"/>
        </w:rPr>
        <w:t xml:space="preserve">that </w:t>
      </w:r>
      <w:r w:rsidR="00080D82">
        <w:rPr>
          <w:rFonts w:ascii="Poppins" w:eastAsia="Times New Roman" w:hAnsi="Poppins" w:cs="Poppins"/>
          <w:lang w:eastAsia="en-GB"/>
        </w:rPr>
        <w:t>also</w:t>
      </w:r>
      <w:r w:rsidR="00846FB4">
        <w:rPr>
          <w:rFonts w:ascii="Poppins" w:eastAsia="Times New Roman" w:hAnsi="Poppins" w:cs="Poppins"/>
          <w:lang w:eastAsia="en-GB"/>
        </w:rPr>
        <w:t xml:space="preserve"> </w:t>
      </w:r>
      <w:r w:rsidR="00080D82">
        <w:rPr>
          <w:rFonts w:ascii="Poppins" w:eastAsia="Times New Roman" w:hAnsi="Poppins" w:cs="Poppins"/>
          <w:lang w:eastAsia="en-GB"/>
        </w:rPr>
        <w:t xml:space="preserve">support </w:t>
      </w:r>
      <w:r w:rsidR="00846FB4">
        <w:rPr>
          <w:rFonts w:ascii="Poppins" w:eastAsia="Times New Roman" w:hAnsi="Poppins" w:cs="Poppins"/>
          <w:lang w:eastAsia="en-GB"/>
        </w:rPr>
        <w:t xml:space="preserve">STEM and the wider </w:t>
      </w:r>
      <w:r w:rsidR="00C11950">
        <w:rPr>
          <w:rFonts w:ascii="Poppins" w:eastAsia="Times New Roman" w:hAnsi="Poppins" w:cs="Poppins"/>
          <w:lang w:eastAsia="en-GB"/>
        </w:rPr>
        <w:t>curriculum.</w:t>
      </w:r>
    </w:p>
    <w:p w14:paraId="0F9879FB" w14:textId="77777777" w:rsidR="004C1EC0" w:rsidRPr="00830815" w:rsidRDefault="004C1EC0" w:rsidP="005A1D21">
      <w:pPr>
        <w:spacing w:before="100" w:beforeAutospacing="1" w:after="100" w:afterAutospacing="1" w:line="240" w:lineRule="auto"/>
        <w:contextualSpacing/>
        <w:rPr>
          <w:rFonts w:ascii="Poppins" w:eastAsia="Times New Roman" w:hAnsi="Poppins" w:cs="Poppins"/>
          <w:lang w:eastAsia="en-GB"/>
        </w:rPr>
      </w:pPr>
    </w:p>
    <w:p w14:paraId="4EF05BE7" w14:textId="77777777" w:rsidR="00830815" w:rsidRPr="00830815" w:rsidRDefault="00830815" w:rsidP="005A1D21">
      <w:pPr>
        <w:spacing w:before="100" w:beforeAutospacing="1" w:after="100" w:afterAutospacing="1" w:line="240" w:lineRule="auto"/>
        <w:ind w:left="360"/>
        <w:contextualSpacing/>
        <w:rPr>
          <w:rFonts w:ascii="Poppins" w:eastAsia="Times New Roman" w:hAnsi="Poppins" w:cs="Poppins"/>
          <w:b/>
          <w:bCs/>
          <w:lang w:eastAsia="en-GB"/>
        </w:rPr>
      </w:pPr>
      <w:r w:rsidRPr="00830815">
        <w:rPr>
          <w:rFonts w:ascii="Poppins" w:eastAsia="Times New Roman" w:hAnsi="Poppins" w:cs="Poppins"/>
          <w:b/>
          <w:bCs/>
          <w:lang w:eastAsia="en-GB"/>
        </w:rPr>
        <w:t>Through participation, schools can:</w:t>
      </w:r>
    </w:p>
    <w:p w14:paraId="760285B4" w14:textId="77777777" w:rsidR="00830815" w:rsidRPr="00830815" w:rsidRDefault="00830815" w:rsidP="005A1D21">
      <w:pPr>
        <w:numPr>
          <w:ilvl w:val="0"/>
          <w:numId w:val="2"/>
        </w:numPr>
        <w:tabs>
          <w:tab w:val="clear" w:pos="720"/>
          <w:tab w:val="num" w:pos="1080"/>
        </w:tabs>
        <w:spacing w:before="100" w:beforeAutospacing="1" w:after="100" w:afterAutospacing="1" w:line="240" w:lineRule="auto"/>
        <w:ind w:left="1080"/>
        <w:contextualSpacing/>
        <w:rPr>
          <w:rFonts w:ascii="Poppins" w:eastAsia="Times New Roman" w:hAnsi="Poppins" w:cs="Poppins"/>
          <w:lang w:eastAsia="en-GB"/>
        </w:rPr>
      </w:pPr>
      <w:r w:rsidRPr="00830815">
        <w:rPr>
          <w:rFonts w:ascii="Poppins" w:eastAsia="Times New Roman" w:hAnsi="Poppins" w:cs="Poppins"/>
          <w:lang w:eastAsia="en-GB"/>
        </w:rPr>
        <w:t>Measure the impact of ‘switching off’ on school energy use.</w:t>
      </w:r>
    </w:p>
    <w:p w14:paraId="59D053F5" w14:textId="77777777" w:rsidR="00830815" w:rsidRPr="00830815" w:rsidRDefault="00830815" w:rsidP="005A1D21">
      <w:pPr>
        <w:numPr>
          <w:ilvl w:val="0"/>
          <w:numId w:val="2"/>
        </w:numPr>
        <w:tabs>
          <w:tab w:val="clear" w:pos="720"/>
          <w:tab w:val="num" w:pos="1080"/>
        </w:tabs>
        <w:spacing w:before="300" w:after="100" w:afterAutospacing="1" w:line="240" w:lineRule="auto"/>
        <w:ind w:left="1080"/>
        <w:contextualSpacing/>
        <w:rPr>
          <w:rFonts w:ascii="Poppins" w:eastAsia="Times New Roman" w:hAnsi="Poppins" w:cs="Poppins"/>
          <w:lang w:eastAsia="en-GB"/>
        </w:rPr>
      </w:pPr>
      <w:r w:rsidRPr="00830815">
        <w:rPr>
          <w:rFonts w:ascii="Poppins" w:eastAsia="Times New Roman" w:hAnsi="Poppins" w:cs="Poppins"/>
          <w:lang w:eastAsia="en-GB"/>
        </w:rPr>
        <w:t>Contribute to helping the UK reach its net zero targets.</w:t>
      </w:r>
    </w:p>
    <w:p w14:paraId="2831CABA" w14:textId="77777777" w:rsidR="00830815" w:rsidRPr="00830815" w:rsidRDefault="00830815" w:rsidP="005A1D21">
      <w:pPr>
        <w:numPr>
          <w:ilvl w:val="0"/>
          <w:numId w:val="2"/>
        </w:numPr>
        <w:tabs>
          <w:tab w:val="clear" w:pos="720"/>
          <w:tab w:val="num" w:pos="1080"/>
        </w:tabs>
        <w:spacing w:before="300" w:after="100" w:afterAutospacing="1" w:line="240" w:lineRule="auto"/>
        <w:ind w:left="1080"/>
        <w:contextualSpacing/>
        <w:rPr>
          <w:rFonts w:ascii="Poppins" w:eastAsia="Times New Roman" w:hAnsi="Poppins" w:cs="Poppins"/>
          <w:lang w:eastAsia="en-GB"/>
        </w:rPr>
      </w:pPr>
      <w:r w:rsidRPr="00830815">
        <w:rPr>
          <w:rFonts w:ascii="Poppins" w:eastAsia="Times New Roman" w:hAnsi="Poppins" w:cs="Poppins"/>
          <w:lang w:eastAsia="en-GB"/>
        </w:rPr>
        <w:t xml:space="preserve">Choose to use school technology, </w:t>
      </w:r>
      <w:proofErr w:type="gramStart"/>
      <w:r w:rsidRPr="00830815">
        <w:rPr>
          <w:rFonts w:ascii="Poppins" w:eastAsia="Times New Roman" w:hAnsi="Poppins" w:cs="Poppins"/>
          <w:lang w:eastAsia="en-GB"/>
        </w:rPr>
        <w:t>appliances</w:t>
      </w:r>
      <w:proofErr w:type="gramEnd"/>
      <w:r w:rsidRPr="00830815">
        <w:rPr>
          <w:rFonts w:ascii="Poppins" w:eastAsia="Times New Roman" w:hAnsi="Poppins" w:cs="Poppins"/>
          <w:lang w:eastAsia="en-GB"/>
        </w:rPr>
        <w:t xml:space="preserve"> and resources efficiently.</w:t>
      </w:r>
    </w:p>
    <w:p w14:paraId="193B0A8E" w14:textId="77777777" w:rsidR="00830815" w:rsidRPr="00830815" w:rsidRDefault="00830815" w:rsidP="005A1D21">
      <w:pPr>
        <w:numPr>
          <w:ilvl w:val="0"/>
          <w:numId w:val="2"/>
        </w:numPr>
        <w:tabs>
          <w:tab w:val="clear" w:pos="720"/>
          <w:tab w:val="num" w:pos="1080"/>
        </w:tabs>
        <w:spacing w:before="300" w:after="100" w:afterAutospacing="1" w:line="240" w:lineRule="auto"/>
        <w:ind w:left="1080"/>
        <w:contextualSpacing/>
        <w:rPr>
          <w:rFonts w:ascii="Poppins" w:eastAsia="Times New Roman" w:hAnsi="Poppins" w:cs="Poppins"/>
          <w:lang w:eastAsia="en-GB"/>
        </w:rPr>
      </w:pPr>
      <w:r w:rsidRPr="00830815">
        <w:rPr>
          <w:rFonts w:ascii="Poppins" w:eastAsia="Times New Roman" w:hAnsi="Poppins" w:cs="Poppins"/>
          <w:lang w:eastAsia="en-GB"/>
        </w:rPr>
        <w:t>Reduce school energy consumption and bills.</w:t>
      </w:r>
    </w:p>
    <w:p w14:paraId="091099EB" w14:textId="77777777" w:rsidR="00830815" w:rsidRPr="00830815" w:rsidRDefault="00830815" w:rsidP="005A1D21">
      <w:pPr>
        <w:numPr>
          <w:ilvl w:val="0"/>
          <w:numId w:val="2"/>
        </w:numPr>
        <w:tabs>
          <w:tab w:val="clear" w:pos="720"/>
          <w:tab w:val="num" w:pos="1080"/>
        </w:tabs>
        <w:spacing w:before="300" w:after="100" w:afterAutospacing="1" w:line="240" w:lineRule="auto"/>
        <w:ind w:left="1080"/>
        <w:contextualSpacing/>
        <w:rPr>
          <w:rFonts w:ascii="Poppins" w:eastAsia="Times New Roman" w:hAnsi="Poppins" w:cs="Poppins"/>
          <w:lang w:eastAsia="en-GB"/>
        </w:rPr>
      </w:pPr>
      <w:r w:rsidRPr="00830815">
        <w:rPr>
          <w:rFonts w:ascii="Poppins" w:eastAsia="Times New Roman" w:hAnsi="Poppins" w:cs="Poppins"/>
          <w:lang w:eastAsia="en-GB"/>
        </w:rPr>
        <w:t>Enable young people to consider how their actions have a bigger impact on the planet.</w:t>
      </w:r>
    </w:p>
    <w:p w14:paraId="5CED85EA" w14:textId="77777777" w:rsidR="00830815" w:rsidRPr="00830815" w:rsidRDefault="00830815" w:rsidP="005A1D21">
      <w:pPr>
        <w:numPr>
          <w:ilvl w:val="0"/>
          <w:numId w:val="2"/>
        </w:numPr>
        <w:tabs>
          <w:tab w:val="clear" w:pos="720"/>
          <w:tab w:val="num" w:pos="1080"/>
        </w:tabs>
        <w:spacing w:before="300" w:after="100" w:afterAutospacing="1" w:line="240" w:lineRule="auto"/>
        <w:ind w:left="1080"/>
        <w:contextualSpacing/>
        <w:rPr>
          <w:rFonts w:ascii="Poppins" w:eastAsia="Times New Roman" w:hAnsi="Poppins" w:cs="Poppins"/>
          <w:lang w:eastAsia="en-GB"/>
        </w:rPr>
      </w:pPr>
      <w:r w:rsidRPr="00830815">
        <w:rPr>
          <w:rFonts w:ascii="Poppins" w:eastAsia="Times New Roman" w:hAnsi="Poppins" w:cs="Poppins"/>
          <w:lang w:eastAsia="en-GB"/>
        </w:rPr>
        <w:t>Inspire pupils and staff to make positive changes to their behaviour both at school and home.</w:t>
      </w:r>
    </w:p>
    <w:p w14:paraId="20CDBB1C" w14:textId="4924CB1D" w:rsidR="006A7E16" w:rsidRPr="004C1EC0" w:rsidRDefault="006A7E16" w:rsidP="005A1D21">
      <w:pPr>
        <w:spacing w:before="300" w:after="100" w:afterAutospacing="1" w:line="240" w:lineRule="auto"/>
        <w:ind w:left="360"/>
        <w:contextualSpacing/>
        <w:rPr>
          <w:rFonts w:ascii="Poppins" w:hAnsi="Poppins" w:cs="Poppins"/>
        </w:rPr>
      </w:pPr>
    </w:p>
    <w:p w14:paraId="4A76CF7C" w14:textId="26500AD8" w:rsidR="00830815" w:rsidRDefault="00830815" w:rsidP="005A1D21">
      <w:pPr>
        <w:spacing w:before="300" w:after="100" w:afterAutospacing="1" w:line="240" w:lineRule="auto"/>
        <w:contextualSpacing/>
        <w:rPr>
          <w:rFonts w:ascii="Poppins" w:hAnsi="Poppins" w:cs="Poppins"/>
        </w:rPr>
      </w:pPr>
      <w:r w:rsidRPr="004C1EC0">
        <w:rPr>
          <w:rFonts w:ascii="Poppins" w:hAnsi="Poppins" w:cs="Poppins"/>
        </w:rPr>
        <w:t>Let’s see how much we can save – encourage schools in your community to take part!</w:t>
      </w:r>
    </w:p>
    <w:p w14:paraId="67BCD25D" w14:textId="0307244B" w:rsidR="006A7E16" w:rsidRDefault="006A7E16" w:rsidP="005A1D21">
      <w:pPr>
        <w:spacing w:before="300" w:after="100" w:afterAutospacing="1" w:line="240" w:lineRule="auto"/>
        <w:ind w:left="360"/>
        <w:contextualSpacing/>
        <w:rPr>
          <w:rFonts w:ascii="Poppins" w:hAnsi="Poppins" w:cs="Poppins"/>
        </w:rPr>
      </w:pPr>
    </w:p>
    <w:p w14:paraId="4408144F" w14:textId="3D9F122A" w:rsidR="006C57D0" w:rsidRPr="005A1D21" w:rsidRDefault="006C57D0" w:rsidP="005A1D21">
      <w:pPr>
        <w:spacing w:after="240" w:line="240" w:lineRule="auto"/>
        <w:contextualSpacing/>
        <w:outlineLvl w:val="1"/>
        <w:rPr>
          <w:rFonts w:ascii="Poppins" w:eastAsia="Times New Roman" w:hAnsi="Poppins" w:cs="Poppins"/>
          <w:b/>
          <w:bCs/>
          <w:lang w:eastAsia="en-GB"/>
        </w:rPr>
      </w:pPr>
      <w:r w:rsidRPr="005A1D21">
        <w:rPr>
          <w:rFonts w:ascii="Poppins" w:eastAsia="Times New Roman" w:hAnsi="Poppins" w:cs="Poppins"/>
          <w:b/>
          <w:bCs/>
          <w:lang w:eastAsia="en-GB"/>
        </w:rPr>
        <w:t>How can Local Authorities encourage school participation</w:t>
      </w:r>
      <w:r w:rsidR="00F123D1" w:rsidRPr="005A1D21">
        <w:rPr>
          <w:rFonts w:ascii="Poppins" w:eastAsia="Times New Roman" w:hAnsi="Poppins" w:cs="Poppins"/>
          <w:b/>
          <w:bCs/>
          <w:lang w:eastAsia="en-GB"/>
        </w:rPr>
        <w:t>?</w:t>
      </w:r>
    </w:p>
    <w:p w14:paraId="779119EC" w14:textId="77777777" w:rsidR="00B5749B" w:rsidRDefault="00B5749B" w:rsidP="00B5749B">
      <w:pPr>
        <w:spacing w:before="300" w:after="100" w:afterAutospacing="1" w:line="240" w:lineRule="auto"/>
        <w:contextualSpacing/>
        <w:rPr>
          <w:rFonts w:ascii="Poppins" w:hAnsi="Poppins" w:cs="Poppins"/>
        </w:rPr>
      </w:pPr>
    </w:p>
    <w:p w14:paraId="5FD93DEC" w14:textId="325EBD4E" w:rsidR="00887EFE" w:rsidRDefault="0063521A" w:rsidP="005A1D21">
      <w:pPr>
        <w:spacing w:before="300" w:after="100" w:afterAutospacing="1" w:line="240" w:lineRule="auto"/>
        <w:contextualSpacing/>
        <w:rPr>
          <w:rFonts w:ascii="Poppins" w:hAnsi="Poppins" w:cs="Poppins"/>
        </w:rPr>
      </w:pPr>
      <w:r>
        <w:rPr>
          <w:rFonts w:ascii="Poppins" w:hAnsi="Poppins" w:cs="Poppins"/>
        </w:rPr>
        <w:t>P</w:t>
      </w:r>
      <w:r w:rsidR="00887EFE">
        <w:rPr>
          <w:rFonts w:ascii="Poppins" w:hAnsi="Poppins" w:cs="Poppins"/>
        </w:rPr>
        <w:t xml:space="preserve">lease tell your schools about the </w:t>
      </w:r>
      <w:r>
        <w:rPr>
          <w:rFonts w:ascii="Poppins" w:hAnsi="Poppins" w:cs="Poppins"/>
        </w:rPr>
        <w:t xml:space="preserve">free Pod </w:t>
      </w:r>
      <w:r w:rsidR="00887EFE">
        <w:rPr>
          <w:rFonts w:ascii="Poppins" w:hAnsi="Poppins" w:cs="Poppins"/>
        </w:rPr>
        <w:t xml:space="preserve">campaign and </w:t>
      </w:r>
      <w:r>
        <w:rPr>
          <w:rFonts w:ascii="Poppins" w:hAnsi="Poppins" w:cs="Poppins"/>
        </w:rPr>
        <w:t>resources</w:t>
      </w:r>
      <w:r w:rsidR="00887EFE">
        <w:rPr>
          <w:rFonts w:ascii="Poppins" w:hAnsi="Poppins" w:cs="Poppins"/>
        </w:rPr>
        <w:t xml:space="preserve">.  </w:t>
      </w:r>
    </w:p>
    <w:p w14:paraId="01FBB199" w14:textId="77777777" w:rsidR="0063521A" w:rsidRDefault="0063521A" w:rsidP="005A1D21">
      <w:pPr>
        <w:spacing w:before="300" w:after="100" w:afterAutospacing="1" w:line="240" w:lineRule="auto"/>
        <w:contextualSpacing/>
        <w:rPr>
          <w:rFonts w:ascii="Poppins" w:hAnsi="Poppins" w:cs="Poppins"/>
        </w:rPr>
      </w:pPr>
    </w:p>
    <w:p w14:paraId="49E9466C" w14:textId="276358D2" w:rsidR="00DB1F1C" w:rsidRDefault="00322312" w:rsidP="0001502C">
      <w:pPr>
        <w:spacing w:before="300" w:after="100" w:afterAutospacing="1" w:line="240" w:lineRule="auto"/>
        <w:contextualSpacing/>
        <w:rPr>
          <w:rFonts w:ascii="Poppins" w:hAnsi="Poppins" w:cs="Poppins"/>
        </w:rPr>
      </w:pPr>
      <w:r>
        <w:rPr>
          <w:rFonts w:ascii="Poppins" w:hAnsi="Poppins" w:cs="Poppins"/>
        </w:rPr>
        <w:t>Visit</w:t>
      </w:r>
      <w:r w:rsidR="00B0504A">
        <w:rPr>
          <w:rFonts w:ascii="Poppins" w:hAnsi="Poppins" w:cs="Poppins"/>
        </w:rPr>
        <w:t xml:space="preserve"> the </w:t>
      </w:r>
      <w:r w:rsidR="00B0504A" w:rsidRPr="00F52A60">
        <w:rPr>
          <w:rFonts w:ascii="Poppins" w:hAnsi="Poppins" w:cs="Poppins"/>
        </w:rPr>
        <w:t>Pod</w:t>
      </w:r>
      <w:r w:rsidR="00B0504A" w:rsidRPr="005A1D21">
        <w:rPr>
          <w:rStyle w:val="Hyperlink"/>
          <w:rFonts w:eastAsia="Times New Roman"/>
          <w:color w:val="auto"/>
          <w:lang w:eastAsia="en-GB"/>
        </w:rPr>
        <w:t xml:space="preserve"> </w:t>
      </w:r>
      <w:hyperlink r:id="rId12" w:history="1">
        <w:r w:rsidR="00B0504A" w:rsidRPr="005A1D21">
          <w:rPr>
            <w:rStyle w:val="Hyperlink"/>
            <w:rFonts w:ascii="Poppins" w:eastAsia="Times New Roman" w:hAnsi="Poppins" w:cs="Poppins"/>
            <w:color w:val="auto"/>
            <w:lang w:eastAsia="en-GB"/>
          </w:rPr>
          <w:t>Local Authority page</w:t>
        </w:r>
      </w:hyperlink>
      <w:r w:rsidR="00B0504A">
        <w:rPr>
          <w:rFonts w:ascii="Poppins" w:hAnsi="Poppins" w:cs="Poppins"/>
        </w:rPr>
        <w:t xml:space="preserve"> </w:t>
      </w:r>
      <w:r>
        <w:rPr>
          <w:rFonts w:ascii="Poppins" w:hAnsi="Poppins" w:cs="Poppins"/>
        </w:rPr>
        <w:t xml:space="preserve">to download </w:t>
      </w:r>
      <w:r w:rsidR="00E47D69">
        <w:rPr>
          <w:rFonts w:ascii="Poppins" w:hAnsi="Poppins" w:cs="Poppins"/>
        </w:rPr>
        <w:t xml:space="preserve">a template school </w:t>
      </w:r>
      <w:r w:rsidR="009861B2">
        <w:rPr>
          <w:rFonts w:ascii="Poppins" w:hAnsi="Poppins" w:cs="Poppins"/>
        </w:rPr>
        <w:t>engagement</w:t>
      </w:r>
      <w:r w:rsidR="00E47D69">
        <w:rPr>
          <w:rFonts w:ascii="Poppins" w:hAnsi="Poppins" w:cs="Poppins"/>
        </w:rPr>
        <w:t xml:space="preserve"> letter</w:t>
      </w:r>
      <w:r w:rsidR="009861B2">
        <w:rPr>
          <w:rFonts w:ascii="Poppins" w:hAnsi="Poppins" w:cs="Poppins"/>
        </w:rPr>
        <w:t xml:space="preserve"> </w:t>
      </w:r>
      <w:r w:rsidR="00425312">
        <w:rPr>
          <w:rFonts w:ascii="Poppins" w:hAnsi="Poppins" w:cs="Poppins"/>
        </w:rPr>
        <w:t xml:space="preserve">which </w:t>
      </w:r>
      <w:r w:rsidR="009861B2">
        <w:rPr>
          <w:rFonts w:ascii="Poppins" w:hAnsi="Poppins" w:cs="Poppins"/>
        </w:rPr>
        <w:t xml:space="preserve">you can adapt, </w:t>
      </w:r>
      <w:r>
        <w:rPr>
          <w:rFonts w:ascii="Poppins" w:hAnsi="Poppins" w:cs="Poppins"/>
        </w:rPr>
        <w:t xml:space="preserve">and </w:t>
      </w:r>
      <w:r w:rsidR="009861B2">
        <w:rPr>
          <w:rFonts w:ascii="Poppins" w:hAnsi="Poppins" w:cs="Poppins"/>
        </w:rPr>
        <w:t>a campaign web banner you can use on your website</w:t>
      </w:r>
      <w:r w:rsidR="00157296">
        <w:rPr>
          <w:rFonts w:ascii="Poppins" w:hAnsi="Poppins" w:cs="Poppins"/>
        </w:rPr>
        <w:t xml:space="preserve"> or other communications</w:t>
      </w:r>
      <w:r w:rsidR="009861B2">
        <w:rPr>
          <w:rFonts w:ascii="Poppins" w:hAnsi="Poppins" w:cs="Poppins"/>
        </w:rPr>
        <w:t>.</w:t>
      </w:r>
      <w:r w:rsidR="001E7949">
        <w:rPr>
          <w:rFonts w:ascii="Poppins" w:hAnsi="Poppins" w:cs="Poppins"/>
        </w:rPr>
        <w:t xml:space="preserve"> </w:t>
      </w:r>
      <w:r w:rsidR="0001502C">
        <w:rPr>
          <w:rFonts w:ascii="Poppins" w:hAnsi="Poppins" w:cs="Poppins"/>
        </w:rPr>
        <w:br/>
      </w:r>
    </w:p>
    <w:p w14:paraId="41A39BAD" w14:textId="7C93B73B" w:rsidR="00322312" w:rsidRPr="005A1D21" w:rsidRDefault="00322312" w:rsidP="005A1D21">
      <w:pPr>
        <w:spacing w:after="240" w:line="240" w:lineRule="auto"/>
        <w:contextualSpacing/>
        <w:outlineLvl w:val="1"/>
        <w:rPr>
          <w:rFonts w:ascii="Poppins" w:eastAsia="Times New Roman" w:hAnsi="Poppins" w:cs="Poppins"/>
          <w:b/>
          <w:bCs/>
          <w:lang w:eastAsia="en-GB"/>
        </w:rPr>
      </w:pPr>
      <w:r w:rsidRPr="005A1D21">
        <w:rPr>
          <w:rFonts w:ascii="Poppins" w:eastAsia="Times New Roman" w:hAnsi="Poppins" w:cs="Poppins"/>
          <w:b/>
          <w:bCs/>
          <w:lang w:eastAsia="en-GB"/>
        </w:rPr>
        <w:t xml:space="preserve">How </w:t>
      </w:r>
      <w:r w:rsidR="006554E1" w:rsidRPr="005A1D21">
        <w:rPr>
          <w:rFonts w:ascii="Poppins" w:eastAsia="Times New Roman" w:hAnsi="Poppins" w:cs="Poppins"/>
          <w:b/>
          <w:bCs/>
          <w:lang w:eastAsia="en-GB"/>
        </w:rPr>
        <w:t>d</w:t>
      </w:r>
      <w:r w:rsidRPr="005A1D21">
        <w:rPr>
          <w:rFonts w:ascii="Poppins" w:eastAsia="Times New Roman" w:hAnsi="Poppins" w:cs="Poppins"/>
          <w:b/>
          <w:bCs/>
          <w:lang w:eastAsia="en-GB"/>
        </w:rPr>
        <w:t>o schools take part?</w:t>
      </w:r>
    </w:p>
    <w:p w14:paraId="062BBBAF" w14:textId="77777777" w:rsidR="00BD05DD" w:rsidRDefault="00BD05DD" w:rsidP="00B5749B">
      <w:pPr>
        <w:spacing w:before="300" w:after="100" w:afterAutospacing="1" w:line="240" w:lineRule="auto"/>
        <w:contextualSpacing/>
        <w:rPr>
          <w:rFonts w:ascii="Poppins" w:hAnsi="Poppins" w:cs="Poppins"/>
        </w:rPr>
      </w:pPr>
    </w:p>
    <w:p w14:paraId="158AFFF8" w14:textId="2390E204" w:rsidR="00F77FDD" w:rsidRPr="004C1EC0" w:rsidRDefault="006554E1" w:rsidP="005A1D21">
      <w:pPr>
        <w:spacing w:before="300" w:after="100" w:afterAutospacing="1" w:line="240" w:lineRule="auto"/>
        <w:contextualSpacing/>
        <w:rPr>
          <w:rFonts w:ascii="Poppins" w:hAnsi="Poppins" w:cs="Poppins"/>
        </w:rPr>
      </w:pPr>
      <w:r>
        <w:rPr>
          <w:rFonts w:ascii="Poppins" w:hAnsi="Poppins" w:cs="Poppins"/>
        </w:rPr>
        <w:lastRenderedPageBreak/>
        <w:t>S</w:t>
      </w:r>
      <w:r w:rsidR="00797296" w:rsidRPr="004C1EC0">
        <w:rPr>
          <w:rFonts w:ascii="Poppins" w:hAnsi="Poppins" w:cs="Poppins"/>
        </w:rPr>
        <w:t>chools need to </w:t>
      </w:r>
      <w:hyperlink r:id="rId13" w:history="1">
        <w:r w:rsidR="00797296" w:rsidRPr="005A1D21">
          <w:rPr>
            <w:rStyle w:val="Hyperlink"/>
            <w:rFonts w:ascii="Poppins" w:eastAsia="Times New Roman" w:hAnsi="Poppins" w:cs="Poppins"/>
            <w:color w:val="auto"/>
            <w:lang w:eastAsia="en-GB"/>
          </w:rPr>
          <w:t>join the Pod</w:t>
        </w:r>
      </w:hyperlink>
      <w:r w:rsidR="00797296" w:rsidRPr="004C1EC0">
        <w:rPr>
          <w:rFonts w:ascii="Poppins" w:hAnsi="Poppins" w:cs="Poppins"/>
        </w:rPr>
        <w:t> first. It</w:t>
      </w:r>
      <w:r w:rsidR="00BE742A">
        <w:rPr>
          <w:rFonts w:ascii="Poppins" w:hAnsi="Poppins" w:cs="Poppins"/>
        </w:rPr>
        <w:t>’s free and</w:t>
      </w:r>
      <w:r w:rsidR="00797296" w:rsidRPr="004C1EC0">
        <w:rPr>
          <w:rFonts w:ascii="Poppins" w:hAnsi="Poppins" w:cs="Poppins"/>
        </w:rPr>
        <w:t xml:space="preserve"> takes just a few minutes to sign up</w:t>
      </w:r>
      <w:r w:rsidR="00D061C5">
        <w:rPr>
          <w:rFonts w:ascii="Poppins" w:hAnsi="Poppins" w:cs="Poppins"/>
        </w:rPr>
        <w:t xml:space="preserve"> – they will also be able to access </w:t>
      </w:r>
      <w:r w:rsidR="00FE6E26">
        <w:rPr>
          <w:rFonts w:ascii="Poppins" w:hAnsi="Poppins" w:cs="Poppins"/>
        </w:rPr>
        <w:t>more</w:t>
      </w:r>
      <w:r w:rsidR="00124D26">
        <w:rPr>
          <w:rFonts w:ascii="Poppins" w:hAnsi="Poppins" w:cs="Poppins"/>
        </w:rPr>
        <w:t xml:space="preserve"> </w:t>
      </w:r>
      <w:r w:rsidR="009F156E">
        <w:rPr>
          <w:rFonts w:ascii="Poppins" w:hAnsi="Poppins" w:cs="Poppins"/>
        </w:rPr>
        <w:t xml:space="preserve">free </w:t>
      </w:r>
      <w:r>
        <w:rPr>
          <w:rFonts w:ascii="Poppins" w:hAnsi="Poppins" w:cs="Poppins"/>
        </w:rPr>
        <w:t xml:space="preserve">Pod </w:t>
      </w:r>
      <w:r w:rsidR="00124D26">
        <w:rPr>
          <w:rFonts w:ascii="Poppins" w:hAnsi="Poppins" w:cs="Poppins"/>
        </w:rPr>
        <w:t xml:space="preserve">campaigns and </w:t>
      </w:r>
      <w:r w:rsidR="00FE6E26">
        <w:rPr>
          <w:rFonts w:ascii="Poppins" w:hAnsi="Poppins" w:cs="Poppins"/>
        </w:rPr>
        <w:t>resources</w:t>
      </w:r>
      <w:r w:rsidR="00124D26">
        <w:rPr>
          <w:rFonts w:ascii="Poppins" w:hAnsi="Poppins" w:cs="Poppins"/>
        </w:rPr>
        <w:t xml:space="preserve"> </w:t>
      </w:r>
      <w:r w:rsidR="00E2618B">
        <w:rPr>
          <w:rFonts w:ascii="Poppins" w:hAnsi="Poppins" w:cs="Poppins"/>
        </w:rPr>
        <w:t>that</w:t>
      </w:r>
      <w:r w:rsidR="00124D26">
        <w:rPr>
          <w:rFonts w:ascii="Poppins" w:hAnsi="Poppins" w:cs="Poppins"/>
        </w:rPr>
        <w:t xml:space="preserve"> support </w:t>
      </w:r>
      <w:r w:rsidR="00FE6E26">
        <w:rPr>
          <w:rFonts w:ascii="Poppins" w:hAnsi="Poppins" w:cs="Poppins"/>
        </w:rPr>
        <w:t>sustainability</w:t>
      </w:r>
      <w:r w:rsidR="00B04978">
        <w:rPr>
          <w:rFonts w:ascii="Poppins" w:hAnsi="Poppins" w:cs="Poppins"/>
        </w:rPr>
        <w:t>,</w:t>
      </w:r>
      <w:r w:rsidR="00970627">
        <w:rPr>
          <w:rFonts w:ascii="Poppins" w:hAnsi="Poppins" w:cs="Poppins"/>
        </w:rPr>
        <w:t xml:space="preserve"> </w:t>
      </w:r>
      <w:r w:rsidR="00241E54">
        <w:rPr>
          <w:rFonts w:ascii="Poppins" w:hAnsi="Poppins" w:cs="Poppins"/>
        </w:rPr>
        <w:t>exploring the 3Rs,</w:t>
      </w:r>
      <w:r w:rsidR="00970627">
        <w:rPr>
          <w:rFonts w:ascii="Poppins" w:hAnsi="Poppins" w:cs="Poppins"/>
        </w:rPr>
        <w:t xml:space="preserve"> </w:t>
      </w:r>
      <w:r w:rsidR="00241E54">
        <w:rPr>
          <w:rFonts w:ascii="Poppins" w:hAnsi="Poppins" w:cs="Poppins"/>
        </w:rPr>
        <w:t>biodiversity</w:t>
      </w:r>
      <w:r w:rsidR="00970627">
        <w:rPr>
          <w:rFonts w:ascii="Poppins" w:hAnsi="Poppins" w:cs="Poppins"/>
        </w:rPr>
        <w:t xml:space="preserve"> and climate science</w:t>
      </w:r>
      <w:r w:rsidR="00797296" w:rsidRPr="004C1EC0">
        <w:rPr>
          <w:rFonts w:ascii="Poppins" w:hAnsi="Poppins" w:cs="Poppins"/>
        </w:rPr>
        <w:t>.</w:t>
      </w:r>
    </w:p>
    <w:tbl>
      <w:tblPr>
        <w:tblStyle w:val="TableGrid"/>
        <w:tblW w:w="901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16"/>
      </w:tblGrid>
      <w:tr w:rsidR="00B76F12" w:rsidRPr="004C1EC0" w14:paraId="25939646" w14:textId="77777777" w:rsidTr="005A1D21">
        <w:tc>
          <w:tcPr>
            <w:tcW w:w="9016" w:type="dxa"/>
            <w:shd w:val="clear" w:color="auto" w:fill="E7E6E6" w:themeFill="background2"/>
          </w:tcPr>
          <w:p w14:paraId="7E9DC8F9" w14:textId="083B7C10" w:rsidR="00636144" w:rsidRDefault="00636144" w:rsidP="00DB1F1C">
            <w:pPr>
              <w:pStyle w:val="Heading3"/>
              <w:spacing w:before="0"/>
              <w:contextualSpacing/>
              <w:outlineLvl w:val="2"/>
              <w:rPr>
                <w:rFonts w:ascii="Poppins" w:hAnsi="Poppins" w:cs="Poppins"/>
                <w:b/>
                <w:bCs/>
                <w:color w:val="auto"/>
                <w:sz w:val="22"/>
                <w:szCs w:val="22"/>
              </w:rPr>
            </w:pPr>
            <w:r w:rsidRPr="004C1EC0">
              <w:rPr>
                <w:rFonts w:ascii="Poppins" w:hAnsi="Poppins" w:cs="Poppins"/>
                <w:b/>
                <w:bCs/>
                <w:color w:val="auto"/>
                <w:sz w:val="22"/>
                <w:szCs w:val="22"/>
              </w:rPr>
              <w:t>Sign up step</w:t>
            </w:r>
            <w:r w:rsidR="009875DC">
              <w:rPr>
                <w:rFonts w:ascii="Poppins" w:hAnsi="Poppins" w:cs="Poppins"/>
                <w:b/>
                <w:bCs/>
                <w:color w:val="auto"/>
                <w:sz w:val="22"/>
                <w:szCs w:val="22"/>
              </w:rPr>
              <w:t xml:space="preserve"> advice for schools</w:t>
            </w:r>
          </w:p>
          <w:p w14:paraId="37D9475D" w14:textId="09C250AE" w:rsidR="00080A2B" w:rsidRPr="005A1D21" w:rsidRDefault="00080A2B" w:rsidP="005A1D21"/>
        </w:tc>
      </w:tr>
      <w:tr w:rsidR="00B76F12" w:rsidRPr="004C1EC0" w14:paraId="48DB7818" w14:textId="77777777" w:rsidTr="005A1D21">
        <w:tc>
          <w:tcPr>
            <w:tcW w:w="9016" w:type="dxa"/>
            <w:shd w:val="clear" w:color="auto" w:fill="E7E6E6" w:themeFill="background2"/>
          </w:tcPr>
          <w:p w14:paraId="64C33994" w14:textId="1298B8E9" w:rsidR="00636144" w:rsidRDefault="00636144" w:rsidP="005A1D21">
            <w:pPr>
              <w:numPr>
                <w:ilvl w:val="1"/>
                <w:numId w:val="4"/>
              </w:numPr>
              <w:spacing w:afterAutospacing="1"/>
              <w:ind w:left="960"/>
              <w:contextualSpacing/>
              <w:rPr>
                <w:rFonts w:ascii="Poppins" w:hAnsi="Poppins" w:cs="Poppins"/>
              </w:rPr>
            </w:pPr>
            <w:r w:rsidRPr="004C1EC0">
              <w:rPr>
                <w:rFonts w:ascii="Poppins" w:hAnsi="Poppins" w:cs="Poppins"/>
              </w:rPr>
              <w:t>Choose what type of </w:t>
            </w:r>
            <w:r w:rsidR="0008494A">
              <w:rPr>
                <w:rFonts w:ascii="Poppins" w:hAnsi="Poppins" w:cs="Poppins"/>
              </w:rPr>
              <w:t xml:space="preserve">free </w:t>
            </w:r>
            <w:hyperlink r:id="rId14" w:history="1">
              <w:r w:rsidR="00622493">
                <w:rPr>
                  <w:rStyle w:val="Hyperlink"/>
                  <w:rFonts w:ascii="Poppins" w:hAnsi="Poppins" w:cs="Poppins"/>
                  <w:color w:val="auto"/>
                </w:rPr>
                <w:t>Pod registration</w:t>
              </w:r>
            </w:hyperlink>
            <w:r w:rsidRPr="004C1EC0">
              <w:rPr>
                <w:rFonts w:ascii="Poppins" w:hAnsi="Poppins" w:cs="Poppins"/>
              </w:rPr>
              <w:t> you need (teacher or other, for example, parent or school governor). If you’re a teacher, governor, or school associate, you’ll be asked to put in your school postcode then to select your school from the dropdown list, add your contact details and submit. If you’re a parent or home educator, you can input your details manually.</w:t>
            </w:r>
          </w:p>
          <w:p w14:paraId="29F8CCF4" w14:textId="39A75DB8" w:rsidR="00AC2BC8" w:rsidRPr="004C1EC0" w:rsidRDefault="00AC2BC8" w:rsidP="005A1D21">
            <w:pPr>
              <w:spacing w:afterAutospacing="1"/>
              <w:ind w:left="960"/>
              <w:contextualSpacing/>
              <w:rPr>
                <w:rFonts w:ascii="Poppins" w:hAnsi="Poppins" w:cs="Poppins"/>
              </w:rPr>
            </w:pPr>
          </w:p>
        </w:tc>
      </w:tr>
      <w:tr w:rsidR="00B76F12" w:rsidRPr="004C1EC0" w14:paraId="246F8771" w14:textId="77777777" w:rsidTr="005A1D21">
        <w:tc>
          <w:tcPr>
            <w:tcW w:w="9016" w:type="dxa"/>
            <w:shd w:val="clear" w:color="auto" w:fill="E7E6E6" w:themeFill="background2"/>
          </w:tcPr>
          <w:p w14:paraId="26DAF9A1" w14:textId="77777777" w:rsidR="00636144" w:rsidRDefault="00636144" w:rsidP="005A1D21">
            <w:pPr>
              <w:numPr>
                <w:ilvl w:val="1"/>
                <w:numId w:val="4"/>
              </w:numPr>
              <w:spacing w:afterAutospacing="1"/>
              <w:ind w:left="960"/>
              <w:contextualSpacing/>
              <w:rPr>
                <w:rFonts w:ascii="Poppins" w:hAnsi="Poppins" w:cs="Poppins"/>
              </w:rPr>
            </w:pPr>
            <w:r w:rsidRPr="004C1EC0">
              <w:rPr>
                <w:rFonts w:ascii="Poppins" w:hAnsi="Poppins" w:cs="Poppins"/>
              </w:rPr>
              <w:t>To activate your registration, you’ll be sent an email to verify your details. Once you’ve clicked on this, you can log in to the Pod and navigate to the </w:t>
            </w:r>
            <w:hyperlink r:id="rId15" w:history="1">
              <w:r w:rsidRPr="004C1EC0">
                <w:rPr>
                  <w:rStyle w:val="Hyperlink"/>
                  <w:rFonts w:ascii="Poppins" w:hAnsi="Poppins" w:cs="Poppins"/>
                  <w:color w:val="auto"/>
                </w:rPr>
                <w:t>Switch Off Fortnight pages</w:t>
              </w:r>
            </w:hyperlink>
            <w:r w:rsidRPr="004C1EC0">
              <w:rPr>
                <w:rFonts w:ascii="Poppins" w:hAnsi="Poppins" w:cs="Poppins"/>
              </w:rPr>
              <w:t xml:space="preserve">, where you’ll be able to sign up for the campaign and access the Pod’s </w:t>
            </w:r>
            <w:r w:rsidR="0008494A">
              <w:rPr>
                <w:rFonts w:ascii="Poppins" w:hAnsi="Poppins" w:cs="Poppins"/>
              </w:rPr>
              <w:t xml:space="preserve">free </w:t>
            </w:r>
            <w:r w:rsidRPr="004C1EC0">
              <w:rPr>
                <w:rFonts w:ascii="Poppins" w:hAnsi="Poppins" w:cs="Poppins"/>
              </w:rPr>
              <w:t>energy saving resources (these can also be found in the Teachers section).</w:t>
            </w:r>
          </w:p>
          <w:p w14:paraId="269B0730" w14:textId="5D9B38B2" w:rsidR="00AC2BC8" w:rsidRPr="004C1EC0" w:rsidRDefault="00AC2BC8" w:rsidP="005A1D21">
            <w:pPr>
              <w:spacing w:afterAutospacing="1"/>
              <w:ind w:left="960"/>
              <w:contextualSpacing/>
              <w:rPr>
                <w:rFonts w:ascii="Poppins" w:hAnsi="Poppins" w:cs="Poppins"/>
              </w:rPr>
            </w:pPr>
          </w:p>
        </w:tc>
      </w:tr>
      <w:tr w:rsidR="00B76F12" w:rsidRPr="004C1EC0" w14:paraId="0AE70F46" w14:textId="77777777" w:rsidTr="005A1D21">
        <w:tc>
          <w:tcPr>
            <w:tcW w:w="9016" w:type="dxa"/>
            <w:shd w:val="clear" w:color="auto" w:fill="E7E6E6" w:themeFill="background2"/>
          </w:tcPr>
          <w:p w14:paraId="7F193483" w14:textId="770F713F" w:rsidR="00F12D21" w:rsidRPr="004C1EC0" w:rsidRDefault="00636144" w:rsidP="005A1D21">
            <w:pPr>
              <w:numPr>
                <w:ilvl w:val="1"/>
                <w:numId w:val="4"/>
              </w:numPr>
              <w:spacing w:before="300"/>
              <w:ind w:left="960"/>
              <w:contextualSpacing/>
              <w:rPr>
                <w:rFonts w:ascii="Poppins" w:hAnsi="Poppins" w:cs="Poppins"/>
              </w:rPr>
            </w:pPr>
            <w:r w:rsidRPr="004C1EC0">
              <w:rPr>
                <w:rFonts w:ascii="Poppins" w:hAnsi="Poppins" w:cs="Poppins"/>
              </w:rPr>
              <w:t xml:space="preserve">The Pod has a limited number of campaign packs containing </w:t>
            </w:r>
            <w:r w:rsidR="00E1496E">
              <w:rPr>
                <w:rFonts w:ascii="Poppins" w:hAnsi="Poppins" w:cs="Poppins"/>
              </w:rPr>
              <w:t xml:space="preserve">a selection of </w:t>
            </w:r>
            <w:r w:rsidR="009026ED">
              <w:rPr>
                <w:rFonts w:ascii="Poppins" w:hAnsi="Poppins" w:cs="Poppins"/>
              </w:rPr>
              <w:t>hard cop</w:t>
            </w:r>
            <w:r w:rsidR="00E83699">
              <w:rPr>
                <w:rFonts w:ascii="Poppins" w:hAnsi="Poppins" w:cs="Poppins"/>
              </w:rPr>
              <w:t>y</w:t>
            </w:r>
            <w:r w:rsidR="004679D7">
              <w:rPr>
                <w:rFonts w:ascii="Poppins" w:hAnsi="Poppins" w:cs="Poppins"/>
              </w:rPr>
              <w:t xml:space="preserve"> </w:t>
            </w:r>
            <w:r w:rsidR="00E1496E">
              <w:rPr>
                <w:rFonts w:ascii="Poppins" w:hAnsi="Poppins" w:cs="Poppins"/>
              </w:rPr>
              <w:t xml:space="preserve">versions </w:t>
            </w:r>
            <w:r w:rsidR="004679D7">
              <w:rPr>
                <w:rFonts w:ascii="Poppins" w:hAnsi="Poppins" w:cs="Poppins"/>
              </w:rPr>
              <w:t xml:space="preserve">of </w:t>
            </w:r>
            <w:r w:rsidR="006306C5">
              <w:rPr>
                <w:rFonts w:ascii="Poppins" w:hAnsi="Poppins" w:cs="Poppins"/>
              </w:rPr>
              <w:t>the</w:t>
            </w:r>
            <w:r w:rsidR="00E1496E">
              <w:rPr>
                <w:rFonts w:ascii="Poppins" w:hAnsi="Poppins" w:cs="Poppins"/>
              </w:rPr>
              <w:t xml:space="preserve"> digital </w:t>
            </w:r>
            <w:r w:rsidR="004679D7">
              <w:rPr>
                <w:rFonts w:ascii="Poppins" w:hAnsi="Poppins" w:cs="Poppins"/>
              </w:rPr>
              <w:t>resources</w:t>
            </w:r>
            <w:r w:rsidR="00E83699">
              <w:rPr>
                <w:rFonts w:ascii="Poppins" w:hAnsi="Poppins" w:cs="Poppins"/>
              </w:rPr>
              <w:t xml:space="preserve"> that are</w:t>
            </w:r>
            <w:r w:rsidR="004679D7">
              <w:rPr>
                <w:rFonts w:ascii="Poppins" w:hAnsi="Poppins" w:cs="Poppins"/>
              </w:rPr>
              <w:t xml:space="preserve"> </w:t>
            </w:r>
            <w:r w:rsidR="00E1496E">
              <w:rPr>
                <w:rFonts w:ascii="Poppins" w:hAnsi="Poppins" w:cs="Poppins"/>
              </w:rPr>
              <w:t>available to all school</w:t>
            </w:r>
            <w:r w:rsidR="00E83699">
              <w:rPr>
                <w:rFonts w:ascii="Poppins" w:hAnsi="Poppins" w:cs="Poppins"/>
              </w:rPr>
              <w:t>s for download</w:t>
            </w:r>
            <w:r w:rsidR="00E1496E">
              <w:rPr>
                <w:rFonts w:ascii="Poppins" w:hAnsi="Poppins" w:cs="Poppins"/>
              </w:rPr>
              <w:t xml:space="preserve"> </w:t>
            </w:r>
            <w:r w:rsidR="004679D7">
              <w:rPr>
                <w:rFonts w:ascii="Poppins" w:hAnsi="Poppins" w:cs="Poppins"/>
              </w:rPr>
              <w:t xml:space="preserve">- </w:t>
            </w:r>
            <w:r w:rsidR="00F12D21" w:rsidRPr="004C1EC0">
              <w:rPr>
                <w:rFonts w:ascii="Poppins" w:hAnsi="Poppins" w:cs="Poppins"/>
              </w:rPr>
              <w:t xml:space="preserve">factsheets, </w:t>
            </w:r>
            <w:proofErr w:type="gramStart"/>
            <w:r w:rsidRPr="004C1EC0">
              <w:rPr>
                <w:rFonts w:ascii="Poppins" w:hAnsi="Poppins" w:cs="Poppins"/>
              </w:rPr>
              <w:t>posters</w:t>
            </w:r>
            <w:proofErr w:type="gramEnd"/>
            <w:r w:rsidR="004D4C29">
              <w:rPr>
                <w:rFonts w:ascii="Poppins" w:hAnsi="Poppins" w:cs="Poppins"/>
              </w:rPr>
              <w:t xml:space="preserve"> </w:t>
            </w:r>
            <w:r w:rsidRPr="004C1EC0">
              <w:rPr>
                <w:rFonts w:ascii="Poppins" w:hAnsi="Poppins" w:cs="Poppins"/>
              </w:rPr>
              <w:t xml:space="preserve">and stickers – for schools that sign up to Switch Off Fortnight. These can be used to decorate the school and support you in running your campaign, so don’t delay in signing up! We only have a limited number of </w:t>
            </w:r>
            <w:r w:rsidR="00D972C5" w:rsidRPr="004C1EC0">
              <w:rPr>
                <w:rFonts w:ascii="Poppins" w:hAnsi="Poppins" w:cs="Poppins"/>
              </w:rPr>
              <w:t>packs,</w:t>
            </w:r>
            <w:r w:rsidRPr="004C1EC0">
              <w:rPr>
                <w:rFonts w:ascii="Poppins" w:hAnsi="Poppins" w:cs="Poppins"/>
              </w:rPr>
              <w:t xml:space="preserve"> and these are distributed on a first come, first served basi</w:t>
            </w:r>
            <w:r w:rsidR="00F12D21" w:rsidRPr="004C1EC0">
              <w:rPr>
                <w:rFonts w:ascii="Poppins" w:hAnsi="Poppins" w:cs="Poppins"/>
              </w:rPr>
              <w:t xml:space="preserve">s. </w:t>
            </w:r>
          </w:p>
          <w:p w14:paraId="65ABCD12" w14:textId="1186E559" w:rsidR="00A61D34" w:rsidRPr="004C1EC0" w:rsidRDefault="00A61D34" w:rsidP="005A1D21">
            <w:pPr>
              <w:spacing w:before="300"/>
              <w:ind w:left="600"/>
              <w:contextualSpacing/>
              <w:rPr>
                <w:rFonts w:ascii="Poppins" w:hAnsi="Poppins" w:cs="Poppins"/>
              </w:rPr>
            </w:pPr>
          </w:p>
        </w:tc>
      </w:tr>
    </w:tbl>
    <w:p w14:paraId="0D0D12DD" w14:textId="77777777" w:rsidR="00F12D21" w:rsidRPr="004C1EC0" w:rsidRDefault="00F12D21" w:rsidP="005A1D21">
      <w:pPr>
        <w:spacing w:line="240" w:lineRule="auto"/>
        <w:contextualSpacing/>
        <w:rPr>
          <w:rFonts w:ascii="Poppins" w:hAnsi="Poppins" w:cs="Poppins"/>
          <w:b/>
          <w:bCs/>
        </w:rPr>
      </w:pPr>
    </w:p>
    <w:p w14:paraId="528148F1" w14:textId="77777777" w:rsidR="004C1EC0" w:rsidRDefault="004C1EC0" w:rsidP="005A1D21">
      <w:pPr>
        <w:spacing w:line="240" w:lineRule="auto"/>
        <w:contextualSpacing/>
        <w:rPr>
          <w:rFonts w:ascii="Poppins" w:hAnsi="Poppins" w:cs="Poppins"/>
          <w:b/>
          <w:bCs/>
        </w:rPr>
      </w:pPr>
    </w:p>
    <w:p w14:paraId="06EF96DF" w14:textId="48AE5E3F" w:rsidR="00F1432A" w:rsidRPr="004C1EC0" w:rsidRDefault="00F1432A" w:rsidP="005A1D21">
      <w:pPr>
        <w:spacing w:line="240" w:lineRule="auto"/>
        <w:contextualSpacing/>
        <w:rPr>
          <w:rFonts w:ascii="Poppins" w:hAnsi="Poppins" w:cs="Poppins"/>
          <w:b/>
          <w:bCs/>
        </w:rPr>
      </w:pPr>
      <w:r w:rsidRPr="004C1EC0">
        <w:rPr>
          <w:rFonts w:ascii="Poppins" w:hAnsi="Poppins" w:cs="Poppins"/>
          <w:b/>
          <w:bCs/>
        </w:rPr>
        <w:t>Notes</w:t>
      </w:r>
      <w:r w:rsidR="00B95964">
        <w:rPr>
          <w:rFonts w:ascii="Poppins" w:hAnsi="Poppins" w:cs="Poppins"/>
          <w:b/>
          <w:bCs/>
        </w:rPr>
        <w:t xml:space="preserve"> to </w:t>
      </w:r>
      <w:r w:rsidR="00CB1B39">
        <w:rPr>
          <w:rFonts w:ascii="Poppins" w:hAnsi="Poppins" w:cs="Poppins"/>
          <w:b/>
          <w:bCs/>
        </w:rPr>
        <w:t>E</w:t>
      </w:r>
      <w:r w:rsidR="00B95964">
        <w:rPr>
          <w:rFonts w:ascii="Poppins" w:hAnsi="Poppins" w:cs="Poppins"/>
          <w:b/>
          <w:bCs/>
        </w:rPr>
        <w:t>ditors</w:t>
      </w:r>
    </w:p>
    <w:p w14:paraId="62C9F471" w14:textId="77777777" w:rsidR="006C7DB4" w:rsidRDefault="006C7DB4" w:rsidP="005A1D21">
      <w:pPr>
        <w:spacing w:line="240" w:lineRule="auto"/>
        <w:contextualSpacing/>
        <w:rPr>
          <w:rFonts w:ascii="Poppins" w:hAnsi="Poppins" w:cs="Poppins"/>
          <w:b/>
          <w:bCs/>
        </w:rPr>
      </w:pPr>
    </w:p>
    <w:p w14:paraId="738E49AA" w14:textId="7FE08136" w:rsidR="0037663D" w:rsidRPr="004C1EC0" w:rsidRDefault="0037663D" w:rsidP="005A1D21">
      <w:pPr>
        <w:spacing w:line="240" w:lineRule="auto"/>
        <w:contextualSpacing/>
        <w:rPr>
          <w:rFonts w:ascii="Poppins" w:hAnsi="Poppins" w:cs="Poppins"/>
          <w:b/>
          <w:bCs/>
        </w:rPr>
      </w:pPr>
      <w:r w:rsidRPr="004C1EC0">
        <w:rPr>
          <w:rFonts w:ascii="Poppins" w:hAnsi="Poppins" w:cs="Poppins"/>
          <w:b/>
          <w:bCs/>
        </w:rPr>
        <w:t xml:space="preserve">Katy Newnham, founder of Wastebuster, said: </w:t>
      </w:r>
    </w:p>
    <w:p w14:paraId="34ACF598" w14:textId="102DC4FB" w:rsidR="0037663D" w:rsidRDefault="0037663D" w:rsidP="005A1D21">
      <w:pPr>
        <w:spacing w:line="240" w:lineRule="auto"/>
        <w:contextualSpacing/>
        <w:rPr>
          <w:rFonts w:ascii="Poppins" w:hAnsi="Poppins" w:cs="Poppins"/>
          <w:i/>
          <w:iCs/>
        </w:rPr>
      </w:pPr>
      <w:r w:rsidRPr="004C1EC0">
        <w:rPr>
          <w:rFonts w:ascii="Poppins" w:hAnsi="Poppins" w:cs="Poppins"/>
          <w:i/>
          <w:iCs/>
        </w:rPr>
        <w:t xml:space="preserve">“More than </w:t>
      </w:r>
      <w:r w:rsidR="005A1D21">
        <w:rPr>
          <w:rFonts w:ascii="Poppins" w:hAnsi="Poppins" w:cs="Poppins"/>
          <w:i/>
          <w:iCs/>
        </w:rPr>
        <w:t xml:space="preserve">600 </w:t>
      </w:r>
      <w:r w:rsidRPr="004C1EC0">
        <w:rPr>
          <w:rFonts w:ascii="Poppins" w:hAnsi="Poppins" w:cs="Poppins"/>
          <w:i/>
          <w:iCs/>
        </w:rPr>
        <w:t>schools have already signed up to take part in Switch Off Fortnight 2021 – and we’re encouraging many more schools across the UK to join in, to access free resources and support. We’re delighted to be working with Energy Saving Trust Foundation to deliver this year’s campaign – their impartial advice and expertise in energy efficiency and sustainable energy use makes them an ideal partner. Together, we are looking forward to supporting thousands of schools in their transition to net zero and helping to shift the dial on climate change.”</w:t>
      </w:r>
    </w:p>
    <w:tbl>
      <w:tblPr>
        <w:tblW w:w="15450" w:type="dxa"/>
        <w:tblCellSpacing w:w="0" w:type="dxa"/>
        <w:tblCellMar>
          <w:left w:w="0" w:type="dxa"/>
          <w:right w:w="0" w:type="dxa"/>
        </w:tblCellMar>
        <w:tblLook w:val="04A0" w:firstRow="1" w:lastRow="0" w:firstColumn="1" w:lastColumn="0" w:noHBand="0" w:noVBand="1"/>
      </w:tblPr>
      <w:tblGrid>
        <w:gridCol w:w="15450"/>
      </w:tblGrid>
      <w:tr w:rsidR="0037663D" w:rsidRPr="004C1EC0" w14:paraId="1912656F" w14:textId="77777777" w:rsidTr="00637106">
        <w:trPr>
          <w:tblCellSpacing w:w="0" w:type="dxa"/>
        </w:trPr>
        <w:tc>
          <w:tcPr>
            <w:tcW w:w="0" w:type="auto"/>
            <w:vAlign w:val="center"/>
            <w:hideMark/>
          </w:tcPr>
          <w:p w14:paraId="6A56A55A" w14:textId="77777777" w:rsidR="0037663D" w:rsidRPr="004C1EC0" w:rsidRDefault="0037663D" w:rsidP="005A1D21">
            <w:pPr>
              <w:spacing w:after="0" w:line="240" w:lineRule="auto"/>
              <w:contextualSpacing/>
              <w:rPr>
                <w:rFonts w:ascii="Poppins" w:eastAsia="Times New Roman" w:hAnsi="Poppins" w:cs="Poppins"/>
                <w:lang w:eastAsia="en-GB"/>
              </w:rPr>
            </w:pPr>
          </w:p>
        </w:tc>
      </w:tr>
    </w:tbl>
    <w:p w14:paraId="6B3930FC" w14:textId="77777777" w:rsidR="00DB1F1C" w:rsidRPr="004C1EC0" w:rsidRDefault="00DB1F1C" w:rsidP="005A1D21">
      <w:pPr>
        <w:spacing w:line="240" w:lineRule="auto"/>
        <w:contextualSpacing/>
        <w:rPr>
          <w:rFonts w:ascii="Poppins" w:hAnsi="Poppins" w:cs="Poppins"/>
        </w:rPr>
      </w:pPr>
    </w:p>
    <w:p w14:paraId="6FF4E6D0" w14:textId="77777777" w:rsidR="0037663D" w:rsidRPr="004C1EC0" w:rsidRDefault="0037663D" w:rsidP="005A1D21">
      <w:pPr>
        <w:spacing w:line="240" w:lineRule="auto"/>
        <w:contextualSpacing/>
        <w:rPr>
          <w:rFonts w:ascii="Poppins" w:hAnsi="Poppins" w:cs="Poppins"/>
          <w:b/>
          <w:bCs/>
          <w:color w:val="222222"/>
          <w:shd w:val="clear" w:color="auto" w:fill="FFFFFF"/>
        </w:rPr>
      </w:pPr>
      <w:r w:rsidRPr="004C1EC0">
        <w:rPr>
          <w:rFonts w:ascii="Poppins" w:hAnsi="Poppins" w:cs="Poppins"/>
          <w:b/>
          <w:bCs/>
          <w:color w:val="222222"/>
          <w:shd w:val="clear" w:color="auto" w:fill="FFFFFF"/>
        </w:rPr>
        <w:t xml:space="preserve">Mike Thornton, Chief Executive of Energy Saving Trust, said: </w:t>
      </w:r>
    </w:p>
    <w:p w14:paraId="2147AA2F" w14:textId="1AD5ADED" w:rsidR="0037663D" w:rsidRDefault="0037663D" w:rsidP="005A1D21">
      <w:pPr>
        <w:spacing w:line="240" w:lineRule="auto"/>
        <w:contextualSpacing/>
        <w:rPr>
          <w:rFonts w:ascii="Poppins" w:hAnsi="Poppins" w:cs="Poppins"/>
          <w:i/>
          <w:iCs/>
          <w:color w:val="222222"/>
          <w:shd w:val="clear" w:color="auto" w:fill="FFFFFF"/>
        </w:rPr>
      </w:pPr>
      <w:r w:rsidRPr="004C1EC0">
        <w:rPr>
          <w:rFonts w:ascii="Poppins" w:hAnsi="Poppins" w:cs="Poppins"/>
          <w:i/>
          <w:iCs/>
          <w:color w:val="222222"/>
          <w:shd w:val="clear" w:color="auto" w:fill="FFFFFF"/>
        </w:rPr>
        <w:lastRenderedPageBreak/>
        <w:t>“Taking part in Switch Off Fortnight offers a hands-on opportunity for young people to learn more about climate change, what net zero means and how that translates into simple but significant changes they can make to their own lives. Practical initiatives like this are vital in helping to empower, inform and inspire people to make the changes we all need to live more sustainably.”</w:t>
      </w:r>
    </w:p>
    <w:p w14:paraId="2E4DB5D9" w14:textId="77777777" w:rsidR="006C7DB4" w:rsidRPr="005A1D21" w:rsidRDefault="006C7DB4" w:rsidP="005A1D21">
      <w:pPr>
        <w:spacing w:line="240" w:lineRule="auto"/>
        <w:contextualSpacing/>
        <w:rPr>
          <w:rFonts w:ascii="Poppins" w:hAnsi="Poppins" w:cs="Poppins"/>
          <w:sz w:val="16"/>
          <w:szCs w:val="16"/>
        </w:rPr>
      </w:pPr>
    </w:p>
    <w:p w14:paraId="71E7C61C" w14:textId="7888569E" w:rsidR="00F1432A" w:rsidRDefault="00F1432A" w:rsidP="005A1D21">
      <w:pPr>
        <w:pStyle w:val="p3"/>
        <w:shd w:val="clear" w:color="auto" w:fill="FFFFFF"/>
        <w:spacing w:before="0" w:beforeAutospacing="0" w:after="160" w:afterAutospacing="0"/>
        <w:contextualSpacing/>
        <w:rPr>
          <w:rFonts w:ascii="Poppins" w:hAnsi="Poppins" w:cs="Poppins"/>
          <w:sz w:val="22"/>
          <w:szCs w:val="22"/>
        </w:rPr>
      </w:pPr>
      <w:r w:rsidRPr="004C1EC0">
        <w:rPr>
          <w:rFonts w:ascii="Poppins" w:hAnsi="Poppins" w:cs="Poppins"/>
          <w:b/>
          <w:bCs/>
          <w:sz w:val="22"/>
          <w:szCs w:val="22"/>
        </w:rPr>
        <w:t>Wastebuster:</w:t>
      </w:r>
      <w:r w:rsidR="009B528E" w:rsidRPr="004C1EC0">
        <w:rPr>
          <w:rFonts w:ascii="Poppins" w:hAnsi="Poppins" w:cs="Poppins"/>
          <w:b/>
          <w:bCs/>
          <w:sz w:val="22"/>
          <w:szCs w:val="22"/>
        </w:rPr>
        <w:t xml:space="preserve"> </w:t>
      </w:r>
      <w:r w:rsidRPr="004C1EC0">
        <w:rPr>
          <w:rFonts w:ascii="Poppins" w:hAnsi="Poppins" w:cs="Poppins"/>
          <w:sz w:val="22"/>
          <w:szCs w:val="22"/>
        </w:rPr>
        <w:t xml:space="preserve">a not-for-profit Community Interest Company and The Pod is its award-winning school's programme. Wastebuster was formed in 2006 to promote care for the environment to children and young people. Working closely with industry, retail, </w:t>
      </w:r>
      <w:proofErr w:type="gramStart"/>
      <w:r w:rsidRPr="004C1EC0">
        <w:rPr>
          <w:rFonts w:ascii="Poppins" w:hAnsi="Poppins" w:cs="Poppins"/>
          <w:sz w:val="22"/>
          <w:szCs w:val="22"/>
        </w:rPr>
        <w:t>governments</w:t>
      </w:r>
      <w:proofErr w:type="gramEnd"/>
      <w:r w:rsidRPr="004C1EC0">
        <w:rPr>
          <w:rFonts w:ascii="Poppins" w:hAnsi="Poppins" w:cs="Poppins"/>
          <w:sz w:val="22"/>
          <w:szCs w:val="22"/>
        </w:rPr>
        <w:t xml:space="preserve"> and organisations including UN +200 local authorities, Wastebuster delivers innovative education and campaigns for schools that promote responsible consumption in alignment with the Sustainable Development Goals. </w:t>
      </w:r>
    </w:p>
    <w:p w14:paraId="216FD772" w14:textId="77777777" w:rsidR="006C7DB4" w:rsidRPr="004C1EC0" w:rsidRDefault="006C7DB4" w:rsidP="005A1D21">
      <w:pPr>
        <w:pStyle w:val="p3"/>
        <w:shd w:val="clear" w:color="auto" w:fill="FFFFFF"/>
        <w:spacing w:before="0" w:beforeAutospacing="0" w:after="160" w:afterAutospacing="0"/>
        <w:contextualSpacing/>
        <w:rPr>
          <w:rFonts w:ascii="Poppins" w:hAnsi="Poppins" w:cs="Poppins"/>
          <w:sz w:val="22"/>
          <w:szCs w:val="22"/>
        </w:rPr>
      </w:pPr>
    </w:p>
    <w:p w14:paraId="3AB7B2D9" w14:textId="2F8286F6" w:rsidR="006C7DB4" w:rsidRDefault="00F1432A" w:rsidP="005A1D21">
      <w:pPr>
        <w:pStyle w:val="p3"/>
        <w:spacing w:before="0" w:beforeAutospacing="0" w:after="160" w:afterAutospacing="0"/>
        <w:contextualSpacing/>
        <w:rPr>
          <w:rFonts w:ascii="Poppins" w:hAnsi="Poppins" w:cs="Poppins"/>
          <w:b/>
          <w:bCs/>
        </w:rPr>
      </w:pPr>
      <w:r w:rsidRPr="004C1EC0">
        <w:rPr>
          <w:rFonts w:ascii="Poppins" w:hAnsi="Poppins" w:cs="Poppins"/>
          <w:b/>
          <w:bCs/>
          <w:sz w:val="22"/>
          <w:szCs w:val="22"/>
        </w:rPr>
        <w:t xml:space="preserve">The Pod: </w:t>
      </w:r>
      <w:r w:rsidRPr="004C1EC0">
        <w:rPr>
          <w:rFonts w:ascii="Poppins" w:hAnsi="Poppins" w:cs="Poppins"/>
          <w:sz w:val="22"/>
          <w:szCs w:val="22"/>
          <w:shd w:val="clear" w:color="auto" w:fill="FFFFFF"/>
        </w:rPr>
        <w:t>an award-winning education platform that helps educators teach students about energy, waste, biodiversity and climate science through curriculum-linked resources and nationwide campaigns, S</w:t>
      </w:r>
      <w:r w:rsidRPr="004C1EC0">
        <w:rPr>
          <w:rFonts w:ascii="Poppins" w:hAnsi="Poppins" w:cs="Poppins"/>
          <w:sz w:val="22"/>
          <w:szCs w:val="22"/>
        </w:rPr>
        <w:t>witch Off Fortnight, Waste Week, What’s Under your Feet and Recycle to Read.</w:t>
      </w:r>
      <w:r w:rsidRPr="004C1EC0">
        <w:rPr>
          <w:rFonts w:ascii="Poppins" w:hAnsi="Poppins" w:cs="Poppins"/>
          <w:sz w:val="22"/>
          <w:szCs w:val="22"/>
          <w:shd w:val="clear" w:color="auto" w:fill="FFFFFF"/>
        </w:rPr>
        <w:t xml:space="preserve"> More than 19,000 educators and 22,000 schools are members of The </w:t>
      </w:r>
      <w:proofErr w:type="gramStart"/>
      <w:r w:rsidRPr="004C1EC0">
        <w:rPr>
          <w:rFonts w:ascii="Poppins" w:hAnsi="Poppins" w:cs="Poppins"/>
          <w:sz w:val="22"/>
          <w:szCs w:val="22"/>
          <w:shd w:val="clear" w:color="auto" w:fill="FFFFFF"/>
        </w:rPr>
        <w:t>Pod</w:t>
      </w:r>
      <w:proofErr w:type="gramEnd"/>
      <w:r w:rsidRPr="004C1EC0">
        <w:rPr>
          <w:rFonts w:ascii="Poppins" w:hAnsi="Poppins" w:cs="Poppins"/>
          <w:sz w:val="22"/>
          <w:szCs w:val="22"/>
          <w:shd w:val="clear" w:color="auto" w:fill="FFFFFF"/>
        </w:rPr>
        <w:t xml:space="preserve"> and its campaigns reach more than four million young people and their families each year.</w:t>
      </w:r>
    </w:p>
    <w:p w14:paraId="39778B7B" w14:textId="77777777" w:rsidR="006C7DB4" w:rsidRPr="005A1D21" w:rsidRDefault="006C7DB4" w:rsidP="005A1D21">
      <w:pPr>
        <w:pStyle w:val="p3"/>
        <w:spacing w:before="0" w:beforeAutospacing="0" w:after="160" w:afterAutospacing="0"/>
        <w:contextualSpacing/>
        <w:rPr>
          <w:rFonts w:ascii="Poppins" w:hAnsi="Poppins" w:cs="Poppins"/>
          <w:b/>
          <w:bCs/>
          <w:sz w:val="22"/>
          <w:szCs w:val="22"/>
        </w:rPr>
      </w:pPr>
    </w:p>
    <w:p w14:paraId="0C945D9A" w14:textId="3454EF92" w:rsidR="00646B37" w:rsidRPr="005A1D21" w:rsidRDefault="00F1432A" w:rsidP="005A1D21">
      <w:pPr>
        <w:pStyle w:val="p3"/>
        <w:spacing w:before="0" w:beforeAutospacing="0" w:after="160" w:afterAutospacing="0"/>
        <w:contextualSpacing/>
        <w:rPr>
          <w:rFonts w:ascii="Poppins" w:hAnsi="Poppins" w:cs="Poppins"/>
        </w:rPr>
      </w:pPr>
      <w:r w:rsidRPr="005A1D21">
        <w:rPr>
          <w:rFonts w:ascii="Poppins" w:hAnsi="Poppins" w:cs="Poppins"/>
          <w:b/>
          <w:bCs/>
          <w:sz w:val="22"/>
          <w:szCs w:val="22"/>
        </w:rPr>
        <w:t>Energy Saving Trust Foundation:</w:t>
      </w:r>
      <w:r w:rsidR="009B528E" w:rsidRPr="005A1D21">
        <w:rPr>
          <w:rFonts w:ascii="Poppins" w:hAnsi="Poppins" w:cs="Poppins"/>
          <w:b/>
          <w:bCs/>
          <w:sz w:val="22"/>
          <w:szCs w:val="22"/>
        </w:rPr>
        <w:t xml:space="preserve"> </w:t>
      </w:r>
      <w:r w:rsidRPr="005A1D21">
        <w:rPr>
          <w:rFonts w:ascii="Poppins" w:hAnsi="Poppins" w:cs="Poppins"/>
          <w:sz w:val="22"/>
          <w:szCs w:val="22"/>
        </w:rPr>
        <w:t>the charitable arm of Energy Saving Trust. The Foundation aims to reach new and diverse audiences to provide information, advice, and support to address the climate emergency. It looks to pioneer innovative solutions that empower different audiences to act to reduce carbon emissions and works with the education sector to support a transition to a net zero carbon society.</w:t>
      </w:r>
    </w:p>
    <w:p w14:paraId="3E7E510F" w14:textId="0EF87BBA" w:rsidR="005C62A0" w:rsidRPr="00CE10CF" w:rsidRDefault="005C62A0" w:rsidP="005A1D21">
      <w:pPr>
        <w:spacing w:afterLines="160" w:after="384" w:line="240" w:lineRule="auto"/>
        <w:contextualSpacing/>
        <w:rPr>
          <w:rFonts w:ascii="Poppins" w:hAnsi="Poppins" w:cs="Poppins"/>
        </w:rPr>
      </w:pPr>
    </w:p>
    <w:p w14:paraId="6DAF48CA" w14:textId="77777777" w:rsidR="005C62A0" w:rsidRPr="004C1EC0" w:rsidRDefault="005C62A0" w:rsidP="00F1432A">
      <w:pPr>
        <w:spacing w:afterLines="160" w:after="384"/>
        <w:contextualSpacing/>
        <w:rPr>
          <w:rFonts w:ascii="Poppins" w:hAnsi="Poppins" w:cs="Poppins"/>
          <w:b/>
          <w:bCs/>
        </w:rPr>
      </w:pPr>
    </w:p>
    <w:sectPr w:rsidR="005C62A0" w:rsidRPr="004C1E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012A" w14:textId="77777777" w:rsidR="00151533" w:rsidRDefault="00151533" w:rsidP="004C1EC0">
      <w:pPr>
        <w:spacing w:after="0" w:line="240" w:lineRule="auto"/>
      </w:pPr>
      <w:r>
        <w:separator/>
      </w:r>
    </w:p>
  </w:endnote>
  <w:endnote w:type="continuationSeparator" w:id="0">
    <w:p w14:paraId="37AFC77B" w14:textId="77777777" w:rsidR="00151533" w:rsidRDefault="00151533" w:rsidP="004C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5D69" w14:textId="77777777" w:rsidR="00151533" w:rsidRDefault="00151533" w:rsidP="004C1EC0">
      <w:pPr>
        <w:spacing w:after="0" w:line="240" w:lineRule="auto"/>
      </w:pPr>
      <w:r>
        <w:separator/>
      </w:r>
    </w:p>
  </w:footnote>
  <w:footnote w:type="continuationSeparator" w:id="0">
    <w:p w14:paraId="2371A16A" w14:textId="77777777" w:rsidR="00151533" w:rsidRDefault="00151533" w:rsidP="004C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0B"/>
    <w:multiLevelType w:val="multilevel"/>
    <w:tmpl w:val="EFE4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15D3E"/>
    <w:multiLevelType w:val="multilevel"/>
    <w:tmpl w:val="C6CC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54480"/>
    <w:multiLevelType w:val="hybridMultilevel"/>
    <w:tmpl w:val="3548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0D20AA"/>
    <w:multiLevelType w:val="multilevel"/>
    <w:tmpl w:val="9B7A3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37"/>
    <w:rsid w:val="00003D1A"/>
    <w:rsid w:val="000076C8"/>
    <w:rsid w:val="0001502C"/>
    <w:rsid w:val="000170F4"/>
    <w:rsid w:val="000274FD"/>
    <w:rsid w:val="00034EA8"/>
    <w:rsid w:val="00040F8C"/>
    <w:rsid w:val="0004596C"/>
    <w:rsid w:val="00071701"/>
    <w:rsid w:val="00080A2B"/>
    <w:rsid w:val="00080D82"/>
    <w:rsid w:val="0008494A"/>
    <w:rsid w:val="000A4330"/>
    <w:rsid w:val="000C2565"/>
    <w:rsid w:val="000E64DD"/>
    <w:rsid w:val="000F7E3E"/>
    <w:rsid w:val="00111760"/>
    <w:rsid w:val="00113174"/>
    <w:rsid w:val="00116832"/>
    <w:rsid w:val="00124D26"/>
    <w:rsid w:val="0013230A"/>
    <w:rsid w:val="00151533"/>
    <w:rsid w:val="00152E3F"/>
    <w:rsid w:val="00157296"/>
    <w:rsid w:val="00162276"/>
    <w:rsid w:val="00165FAF"/>
    <w:rsid w:val="00173F5C"/>
    <w:rsid w:val="001B668B"/>
    <w:rsid w:val="001C4A76"/>
    <w:rsid w:val="001C6828"/>
    <w:rsid w:val="001D20DD"/>
    <w:rsid w:val="001E250E"/>
    <w:rsid w:val="001E7949"/>
    <w:rsid w:val="002031F2"/>
    <w:rsid w:val="00241E54"/>
    <w:rsid w:val="002A6BA8"/>
    <w:rsid w:val="002A787A"/>
    <w:rsid w:val="002A7B63"/>
    <w:rsid w:val="002F01EE"/>
    <w:rsid w:val="00300A79"/>
    <w:rsid w:val="00313557"/>
    <w:rsid w:val="00322312"/>
    <w:rsid w:val="0033210B"/>
    <w:rsid w:val="00335255"/>
    <w:rsid w:val="00345C49"/>
    <w:rsid w:val="0037663D"/>
    <w:rsid w:val="00381501"/>
    <w:rsid w:val="00382BE4"/>
    <w:rsid w:val="003837AF"/>
    <w:rsid w:val="003C0FE8"/>
    <w:rsid w:val="003C6EE3"/>
    <w:rsid w:val="003D01BD"/>
    <w:rsid w:val="003F1D32"/>
    <w:rsid w:val="00425312"/>
    <w:rsid w:val="004459E4"/>
    <w:rsid w:val="004621F8"/>
    <w:rsid w:val="004679D7"/>
    <w:rsid w:val="004767DD"/>
    <w:rsid w:val="004A3C2B"/>
    <w:rsid w:val="004A602D"/>
    <w:rsid w:val="004A7718"/>
    <w:rsid w:val="004A7AF7"/>
    <w:rsid w:val="004B5BA8"/>
    <w:rsid w:val="004B78D1"/>
    <w:rsid w:val="004C1EC0"/>
    <w:rsid w:val="004D2A29"/>
    <w:rsid w:val="004D4C29"/>
    <w:rsid w:val="004E3458"/>
    <w:rsid w:val="004E5DC9"/>
    <w:rsid w:val="004F08A7"/>
    <w:rsid w:val="004F1470"/>
    <w:rsid w:val="0051000A"/>
    <w:rsid w:val="005117BE"/>
    <w:rsid w:val="0053176A"/>
    <w:rsid w:val="005556E5"/>
    <w:rsid w:val="005629E9"/>
    <w:rsid w:val="0058190D"/>
    <w:rsid w:val="00584A43"/>
    <w:rsid w:val="0058536D"/>
    <w:rsid w:val="005A1D21"/>
    <w:rsid w:val="005A5E13"/>
    <w:rsid w:val="005B626A"/>
    <w:rsid w:val="005C62A0"/>
    <w:rsid w:val="006112F7"/>
    <w:rsid w:val="00615FFB"/>
    <w:rsid w:val="00622493"/>
    <w:rsid w:val="006306C5"/>
    <w:rsid w:val="00634AAF"/>
    <w:rsid w:val="0063521A"/>
    <w:rsid w:val="00636144"/>
    <w:rsid w:val="00641A7E"/>
    <w:rsid w:val="00646B37"/>
    <w:rsid w:val="00652256"/>
    <w:rsid w:val="006554E0"/>
    <w:rsid w:val="006554E1"/>
    <w:rsid w:val="0065771D"/>
    <w:rsid w:val="00666DD9"/>
    <w:rsid w:val="006A7E16"/>
    <w:rsid w:val="006B3FAF"/>
    <w:rsid w:val="006C57D0"/>
    <w:rsid w:val="006C7DB4"/>
    <w:rsid w:val="006D0F68"/>
    <w:rsid w:val="006F3873"/>
    <w:rsid w:val="006F7570"/>
    <w:rsid w:val="00702EA3"/>
    <w:rsid w:val="00706D5D"/>
    <w:rsid w:val="00715392"/>
    <w:rsid w:val="00734D01"/>
    <w:rsid w:val="007373B6"/>
    <w:rsid w:val="00742B2E"/>
    <w:rsid w:val="0075056C"/>
    <w:rsid w:val="00757E7A"/>
    <w:rsid w:val="0076457A"/>
    <w:rsid w:val="00767B9C"/>
    <w:rsid w:val="007744F1"/>
    <w:rsid w:val="00791678"/>
    <w:rsid w:val="00797296"/>
    <w:rsid w:val="007A0E79"/>
    <w:rsid w:val="007A5663"/>
    <w:rsid w:val="007A5B0D"/>
    <w:rsid w:val="007C2E4E"/>
    <w:rsid w:val="007D74DA"/>
    <w:rsid w:val="007E7181"/>
    <w:rsid w:val="007E79B1"/>
    <w:rsid w:val="00807820"/>
    <w:rsid w:val="00830815"/>
    <w:rsid w:val="008337BA"/>
    <w:rsid w:val="008411C8"/>
    <w:rsid w:val="00846FB4"/>
    <w:rsid w:val="00864E0C"/>
    <w:rsid w:val="0088244A"/>
    <w:rsid w:val="00884592"/>
    <w:rsid w:val="00887EFE"/>
    <w:rsid w:val="008C6B71"/>
    <w:rsid w:val="008E1510"/>
    <w:rsid w:val="009026ED"/>
    <w:rsid w:val="0092150C"/>
    <w:rsid w:val="00932282"/>
    <w:rsid w:val="00952773"/>
    <w:rsid w:val="00960864"/>
    <w:rsid w:val="00962DC5"/>
    <w:rsid w:val="00970627"/>
    <w:rsid w:val="00977C30"/>
    <w:rsid w:val="009861B2"/>
    <w:rsid w:val="009875DC"/>
    <w:rsid w:val="00997B8B"/>
    <w:rsid w:val="009B0459"/>
    <w:rsid w:val="009B0C1F"/>
    <w:rsid w:val="009B528E"/>
    <w:rsid w:val="009B7091"/>
    <w:rsid w:val="009D1ED7"/>
    <w:rsid w:val="009D25B5"/>
    <w:rsid w:val="009F156E"/>
    <w:rsid w:val="009F6672"/>
    <w:rsid w:val="00A04FD3"/>
    <w:rsid w:val="00A117CF"/>
    <w:rsid w:val="00A13C07"/>
    <w:rsid w:val="00A32A6A"/>
    <w:rsid w:val="00A4219F"/>
    <w:rsid w:val="00A46E06"/>
    <w:rsid w:val="00A61D34"/>
    <w:rsid w:val="00A676BF"/>
    <w:rsid w:val="00A719C6"/>
    <w:rsid w:val="00A733D2"/>
    <w:rsid w:val="00A736C2"/>
    <w:rsid w:val="00A74F92"/>
    <w:rsid w:val="00A85832"/>
    <w:rsid w:val="00A92894"/>
    <w:rsid w:val="00A93A24"/>
    <w:rsid w:val="00A97DE6"/>
    <w:rsid w:val="00AA2D4D"/>
    <w:rsid w:val="00AA52E1"/>
    <w:rsid w:val="00AA74E3"/>
    <w:rsid w:val="00AC2BC8"/>
    <w:rsid w:val="00AC5E31"/>
    <w:rsid w:val="00AD0290"/>
    <w:rsid w:val="00AE504A"/>
    <w:rsid w:val="00B04978"/>
    <w:rsid w:val="00B0504A"/>
    <w:rsid w:val="00B0675F"/>
    <w:rsid w:val="00B3222F"/>
    <w:rsid w:val="00B43898"/>
    <w:rsid w:val="00B5749B"/>
    <w:rsid w:val="00B60AF7"/>
    <w:rsid w:val="00B676F1"/>
    <w:rsid w:val="00B71FD0"/>
    <w:rsid w:val="00B76F12"/>
    <w:rsid w:val="00B95964"/>
    <w:rsid w:val="00BA69F0"/>
    <w:rsid w:val="00BB031E"/>
    <w:rsid w:val="00BC12D4"/>
    <w:rsid w:val="00BD05DD"/>
    <w:rsid w:val="00BE0D65"/>
    <w:rsid w:val="00BE742A"/>
    <w:rsid w:val="00BF6294"/>
    <w:rsid w:val="00C0534C"/>
    <w:rsid w:val="00C11950"/>
    <w:rsid w:val="00C13AFE"/>
    <w:rsid w:val="00C35DCF"/>
    <w:rsid w:val="00C41B35"/>
    <w:rsid w:val="00C4623D"/>
    <w:rsid w:val="00C6053E"/>
    <w:rsid w:val="00C61D59"/>
    <w:rsid w:val="00C82270"/>
    <w:rsid w:val="00CA1AE7"/>
    <w:rsid w:val="00CB1B39"/>
    <w:rsid w:val="00CB537E"/>
    <w:rsid w:val="00CC0285"/>
    <w:rsid w:val="00CE10CF"/>
    <w:rsid w:val="00CE51F2"/>
    <w:rsid w:val="00CE7A20"/>
    <w:rsid w:val="00D028F1"/>
    <w:rsid w:val="00D061C5"/>
    <w:rsid w:val="00D13E07"/>
    <w:rsid w:val="00D244FF"/>
    <w:rsid w:val="00D315EC"/>
    <w:rsid w:val="00D43E16"/>
    <w:rsid w:val="00D43FF3"/>
    <w:rsid w:val="00D6091A"/>
    <w:rsid w:val="00D64B27"/>
    <w:rsid w:val="00D66595"/>
    <w:rsid w:val="00D71BAF"/>
    <w:rsid w:val="00D90453"/>
    <w:rsid w:val="00D95031"/>
    <w:rsid w:val="00D951D4"/>
    <w:rsid w:val="00D972C5"/>
    <w:rsid w:val="00DA528B"/>
    <w:rsid w:val="00DA7F0A"/>
    <w:rsid w:val="00DB1F1C"/>
    <w:rsid w:val="00DC0FB9"/>
    <w:rsid w:val="00DF522F"/>
    <w:rsid w:val="00E04E25"/>
    <w:rsid w:val="00E10B55"/>
    <w:rsid w:val="00E1496E"/>
    <w:rsid w:val="00E2618B"/>
    <w:rsid w:val="00E33770"/>
    <w:rsid w:val="00E47D69"/>
    <w:rsid w:val="00E63582"/>
    <w:rsid w:val="00E66650"/>
    <w:rsid w:val="00E83699"/>
    <w:rsid w:val="00E96F6C"/>
    <w:rsid w:val="00EB363F"/>
    <w:rsid w:val="00EF4ABD"/>
    <w:rsid w:val="00F1033D"/>
    <w:rsid w:val="00F123D1"/>
    <w:rsid w:val="00F129E1"/>
    <w:rsid w:val="00F12D21"/>
    <w:rsid w:val="00F1432A"/>
    <w:rsid w:val="00F16287"/>
    <w:rsid w:val="00F22165"/>
    <w:rsid w:val="00F52A60"/>
    <w:rsid w:val="00F60E22"/>
    <w:rsid w:val="00F7183B"/>
    <w:rsid w:val="00F77FDD"/>
    <w:rsid w:val="00F8274F"/>
    <w:rsid w:val="00FA3BFB"/>
    <w:rsid w:val="00FA5BEF"/>
    <w:rsid w:val="00FC3DD2"/>
    <w:rsid w:val="00FD15A4"/>
    <w:rsid w:val="00FD1C14"/>
    <w:rsid w:val="00FD6E37"/>
    <w:rsid w:val="00FE6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C544"/>
  <w15:chartTrackingRefBased/>
  <w15:docId w15:val="{903903CD-AE71-4FA3-AED3-A41B8C90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308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308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6B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6B37"/>
    <w:rPr>
      <w:color w:val="0000FF"/>
      <w:u w:val="single"/>
    </w:rPr>
  </w:style>
  <w:style w:type="paragraph" w:styleId="ListParagraph">
    <w:name w:val="List Paragraph"/>
    <w:basedOn w:val="Normal"/>
    <w:uiPriority w:val="34"/>
    <w:qFormat/>
    <w:rsid w:val="00646B37"/>
    <w:pPr>
      <w:ind w:left="720"/>
      <w:contextualSpacing/>
    </w:pPr>
  </w:style>
  <w:style w:type="character" w:customStyle="1" w:styleId="Heading2Char">
    <w:name w:val="Heading 2 Char"/>
    <w:basedOn w:val="DefaultParagraphFont"/>
    <w:link w:val="Heading2"/>
    <w:uiPriority w:val="9"/>
    <w:rsid w:val="0083081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3081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30815"/>
    <w:rPr>
      <w:b/>
      <w:bCs/>
    </w:rPr>
  </w:style>
  <w:style w:type="table" w:styleId="TableGrid">
    <w:name w:val="Table Grid"/>
    <w:basedOn w:val="TableNormal"/>
    <w:uiPriority w:val="39"/>
    <w:rsid w:val="00636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F143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C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C0"/>
  </w:style>
  <w:style w:type="paragraph" w:styleId="Footer">
    <w:name w:val="footer"/>
    <w:basedOn w:val="Normal"/>
    <w:link w:val="FooterChar"/>
    <w:uiPriority w:val="99"/>
    <w:unhideWhenUsed/>
    <w:rsid w:val="004C1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C0"/>
  </w:style>
  <w:style w:type="character" w:styleId="CommentReference">
    <w:name w:val="annotation reference"/>
    <w:basedOn w:val="DefaultParagraphFont"/>
    <w:uiPriority w:val="99"/>
    <w:semiHidden/>
    <w:unhideWhenUsed/>
    <w:rsid w:val="007A5663"/>
    <w:rPr>
      <w:sz w:val="16"/>
      <w:szCs w:val="16"/>
    </w:rPr>
  </w:style>
  <w:style w:type="paragraph" w:styleId="CommentText">
    <w:name w:val="annotation text"/>
    <w:basedOn w:val="Normal"/>
    <w:link w:val="CommentTextChar"/>
    <w:uiPriority w:val="99"/>
    <w:semiHidden/>
    <w:unhideWhenUsed/>
    <w:rsid w:val="007A5663"/>
    <w:pPr>
      <w:spacing w:line="240" w:lineRule="auto"/>
    </w:pPr>
    <w:rPr>
      <w:sz w:val="20"/>
      <w:szCs w:val="20"/>
    </w:rPr>
  </w:style>
  <w:style w:type="character" w:customStyle="1" w:styleId="CommentTextChar">
    <w:name w:val="Comment Text Char"/>
    <w:basedOn w:val="DefaultParagraphFont"/>
    <w:link w:val="CommentText"/>
    <w:uiPriority w:val="99"/>
    <w:semiHidden/>
    <w:rsid w:val="007A5663"/>
    <w:rPr>
      <w:sz w:val="20"/>
      <w:szCs w:val="20"/>
    </w:rPr>
  </w:style>
  <w:style w:type="paragraph" w:styleId="CommentSubject">
    <w:name w:val="annotation subject"/>
    <w:basedOn w:val="CommentText"/>
    <w:next w:val="CommentText"/>
    <w:link w:val="CommentSubjectChar"/>
    <w:uiPriority w:val="99"/>
    <w:semiHidden/>
    <w:unhideWhenUsed/>
    <w:rsid w:val="007A5663"/>
    <w:rPr>
      <w:b/>
      <w:bCs/>
    </w:rPr>
  </w:style>
  <w:style w:type="character" w:customStyle="1" w:styleId="CommentSubjectChar">
    <w:name w:val="Comment Subject Char"/>
    <w:basedOn w:val="CommentTextChar"/>
    <w:link w:val="CommentSubject"/>
    <w:uiPriority w:val="99"/>
    <w:semiHidden/>
    <w:rsid w:val="007A5663"/>
    <w:rPr>
      <w:b/>
      <w:bCs/>
      <w:sz w:val="20"/>
      <w:szCs w:val="20"/>
    </w:rPr>
  </w:style>
  <w:style w:type="character" w:styleId="UnresolvedMention">
    <w:name w:val="Unresolved Mention"/>
    <w:basedOn w:val="DefaultParagraphFont"/>
    <w:uiPriority w:val="99"/>
    <w:semiHidden/>
    <w:unhideWhenUsed/>
    <w:rsid w:val="00884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360969">
      <w:bodyDiv w:val="1"/>
      <w:marLeft w:val="0"/>
      <w:marRight w:val="0"/>
      <w:marTop w:val="0"/>
      <w:marBottom w:val="0"/>
      <w:divBdr>
        <w:top w:val="none" w:sz="0" w:space="0" w:color="auto"/>
        <w:left w:val="none" w:sz="0" w:space="0" w:color="auto"/>
        <w:bottom w:val="none" w:sz="0" w:space="0" w:color="auto"/>
        <w:right w:val="none" w:sz="0" w:space="0" w:color="auto"/>
      </w:divBdr>
    </w:div>
    <w:div w:id="1352796756">
      <w:bodyDiv w:val="1"/>
      <w:marLeft w:val="0"/>
      <w:marRight w:val="0"/>
      <w:marTop w:val="0"/>
      <w:marBottom w:val="0"/>
      <w:divBdr>
        <w:top w:val="none" w:sz="0" w:space="0" w:color="auto"/>
        <w:left w:val="none" w:sz="0" w:space="0" w:color="auto"/>
        <w:bottom w:val="none" w:sz="0" w:space="0" w:color="auto"/>
        <w:right w:val="none" w:sz="0" w:space="0" w:color="auto"/>
      </w:divBdr>
      <w:divsChild>
        <w:div w:id="1807435036">
          <w:marLeft w:val="0"/>
          <w:marRight w:val="0"/>
          <w:marTop w:val="0"/>
          <w:marBottom w:val="0"/>
          <w:divBdr>
            <w:top w:val="none" w:sz="0" w:space="0" w:color="auto"/>
            <w:left w:val="none" w:sz="0" w:space="0" w:color="auto"/>
            <w:bottom w:val="none" w:sz="0" w:space="0" w:color="auto"/>
            <w:right w:val="none" w:sz="0" w:space="0" w:color="auto"/>
          </w:divBdr>
        </w:div>
      </w:divsChild>
    </w:div>
    <w:div w:id="1443261742">
      <w:bodyDiv w:val="1"/>
      <w:marLeft w:val="0"/>
      <w:marRight w:val="0"/>
      <w:marTop w:val="0"/>
      <w:marBottom w:val="0"/>
      <w:divBdr>
        <w:top w:val="none" w:sz="0" w:space="0" w:color="auto"/>
        <w:left w:val="none" w:sz="0" w:space="0" w:color="auto"/>
        <w:bottom w:val="none" w:sz="0" w:space="0" w:color="auto"/>
        <w:right w:val="none" w:sz="0" w:space="0" w:color="auto"/>
      </w:divBdr>
      <w:divsChild>
        <w:div w:id="1561477447">
          <w:marLeft w:val="0"/>
          <w:marRight w:val="0"/>
          <w:marTop w:val="0"/>
          <w:marBottom w:val="0"/>
          <w:divBdr>
            <w:top w:val="none" w:sz="0" w:space="0" w:color="auto"/>
            <w:left w:val="none" w:sz="0" w:space="0" w:color="auto"/>
            <w:bottom w:val="none" w:sz="0" w:space="0" w:color="auto"/>
            <w:right w:val="none" w:sz="0" w:space="0" w:color="auto"/>
          </w:divBdr>
        </w:div>
      </w:divsChild>
    </w:div>
    <w:div w:id="2045278887">
      <w:bodyDiv w:val="1"/>
      <w:marLeft w:val="0"/>
      <w:marRight w:val="0"/>
      <w:marTop w:val="0"/>
      <w:marBottom w:val="0"/>
      <w:divBdr>
        <w:top w:val="none" w:sz="0" w:space="0" w:color="auto"/>
        <w:left w:val="none" w:sz="0" w:space="0" w:color="auto"/>
        <w:bottom w:val="none" w:sz="0" w:space="0" w:color="auto"/>
        <w:right w:val="none" w:sz="0" w:space="0" w:color="auto"/>
      </w:divBdr>
      <w:divsChild>
        <w:div w:id="296878677">
          <w:marLeft w:val="0"/>
          <w:marRight w:val="0"/>
          <w:marTop w:val="0"/>
          <w:marBottom w:val="0"/>
          <w:divBdr>
            <w:top w:val="none" w:sz="0" w:space="0" w:color="auto"/>
            <w:left w:val="none" w:sz="0" w:space="0" w:color="auto"/>
            <w:bottom w:val="none" w:sz="0" w:space="0" w:color="auto"/>
            <w:right w:val="none" w:sz="0" w:space="0" w:color="auto"/>
          </w:divBdr>
          <w:divsChild>
            <w:div w:id="1098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inthepod.org/" TargetMode="External"/><Relationship Id="rId13" Type="http://schemas.openxmlformats.org/officeDocument/2006/relationships/hyperlink" Target="https://www.jointhepod.org/registr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ointhepod.org/about/local-author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inthepod.org/" TargetMode="External"/><Relationship Id="rId5" Type="http://schemas.openxmlformats.org/officeDocument/2006/relationships/webSettings" Target="webSettings.xml"/><Relationship Id="rId15" Type="http://schemas.openxmlformats.org/officeDocument/2006/relationships/hyperlink" Target="https://www.jointhepod.org/campaigns/sof21"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jointhepod.org/campaigns/sof21" TargetMode="External"/><Relationship Id="rId14" Type="http://schemas.openxmlformats.org/officeDocument/2006/relationships/hyperlink" Target="https://www.jointhepod.org/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DA5FE-3AEB-4B51-8277-48AB4907D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Katy Newnham</cp:lastModifiedBy>
  <cp:revision>3</cp:revision>
  <dcterms:created xsi:type="dcterms:W3CDTF">2021-09-27T14:07:00Z</dcterms:created>
  <dcterms:modified xsi:type="dcterms:W3CDTF">2021-09-27T14:30:00Z</dcterms:modified>
</cp:coreProperties>
</file>